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A20F698" wp14:editId="5DA12D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7725" cy="904875"/>
            <wp:effectExtent l="0" t="0" r="9525" b="9525"/>
            <wp:wrapSquare wrapText="bothSides"/>
            <wp:docPr id="9" name="Image 9" descr="logo ass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0F06F9" w:rsidRPr="00B33896" w:rsidRDefault="00642A1D" w:rsidP="000F06F9">
      <w:pPr>
        <w:pStyle w:val="NormalWeb"/>
        <w:shd w:val="clear" w:color="auto" w:fill="FFFFFF"/>
        <w:ind w:left="1416" w:firstLine="708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b/>
          <w:sz w:val="22"/>
          <w:szCs w:val="22"/>
          <w:u w:val="single"/>
        </w:rPr>
        <w:t xml:space="preserve">OFFRE D’EMPLOI MEDECIN </w:t>
      </w:r>
      <w:r w:rsidR="006B4BBB" w:rsidRPr="00B33896">
        <w:rPr>
          <w:rFonts w:ascii="Calibri" w:hAnsi="Calibri"/>
          <w:b/>
          <w:sz w:val="22"/>
          <w:szCs w:val="22"/>
          <w:u w:val="single"/>
        </w:rPr>
        <w:t>PEDO</w:t>
      </w:r>
      <w:r w:rsidRPr="00B33896">
        <w:rPr>
          <w:rFonts w:ascii="Calibri" w:hAnsi="Calibri"/>
          <w:b/>
          <w:sz w:val="22"/>
          <w:szCs w:val="22"/>
          <w:u w:val="single"/>
        </w:rPr>
        <w:t>PSYCHIATRE CMPP</w:t>
      </w:r>
    </w:p>
    <w:p w:rsidR="000F06F9" w:rsidRPr="00B33896" w:rsidRDefault="000F06F9" w:rsidP="000F06F9">
      <w:pPr>
        <w:pStyle w:val="NormalWeb"/>
        <w:shd w:val="clear" w:color="auto" w:fill="FFFFFF"/>
        <w:ind w:firstLine="708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br w:type="textWrapping" w:clear="all"/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B33896" w:rsidRPr="00B33896" w:rsidRDefault="00B33896" w:rsidP="00B33896">
      <w:pPr>
        <w:jc w:val="both"/>
      </w:pPr>
      <w:r w:rsidRPr="00B33896">
        <w:t>L’Association NDBS reconnue d’utilité publique, perpétue des valeurs humanistes fortes autour de l’écoute, de l’accueil et de « prendre soin ».</w:t>
      </w:r>
    </w:p>
    <w:p w:rsidR="00B33896" w:rsidRPr="00B33896" w:rsidRDefault="00B33896" w:rsidP="00B33896">
      <w:pPr>
        <w:jc w:val="both"/>
      </w:pPr>
      <w:r w:rsidRPr="00B33896">
        <w:t xml:space="preserve">Véritable village médico-social ouvert sur l’extérieur, le site NDBS est devenu une référence dans l’accueil et l’hébergement de personnes atteintes de la maladie d’Alzheimer et affections apparentées. </w:t>
      </w:r>
    </w:p>
    <w:p w:rsidR="00642A1D" w:rsidRPr="00B33896" w:rsidRDefault="00B33896" w:rsidP="00B33896">
      <w:pPr>
        <w:jc w:val="both"/>
      </w:pPr>
      <w:r w:rsidRPr="00B33896">
        <w:t>Ce site attractif et verdoyant en plein cœur de Paris gère 6 établissements et services sur le même site à Paris 14</w:t>
      </w:r>
      <w:r w:rsidRPr="00B33896">
        <w:rPr>
          <w:vertAlign w:val="superscript"/>
        </w:rPr>
        <w:t>ème</w:t>
      </w:r>
      <w:r w:rsidRPr="00B33896">
        <w:t xml:space="preserve"> et accueille différents types de publics : personnes âgées, personnes en situation de handicap, etc., permettant des perspectives d’évolution au sein de l’association.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 xml:space="preserve">Pour son CMPP, l’établissement recrute un(e) </w:t>
      </w:r>
      <w:r w:rsidR="00642A1D" w:rsidRPr="00B33896">
        <w:rPr>
          <w:rFonts w:ascii="Calibri" w:hAnsi="Calibri"/>
          <w:sz w:val="22"/>
          <w:szCs w:val="22"/>
        </w:rPr>
        <w:t>médecin psychiatre</w:t>
      </w:r>
      <w:r w:rsidRPr="00B33896">
        <w:rPr>
          <w:rFonts w:ascii="Calibri" w:hAnsi="Calibri"/>
          <w:sz w:val="22"/>
          <w:szCs w:val="22"/>
        </w:rPr>
        <w:t> :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0F06F9" w:rsidRPr="00B33896" w:rsidRDefault="00642A1D" w:rsidP="000F06F9">
      <w:pPr>
        <w:pStyle w:val="NormalWeb"/>
        <w:shd w:val="clear" w:color="auto" w:fill="FFFFFF"/>
        <w:rPr>
          <w:rFonts w:ascii="Calibri" w:hAnsi="Calibri"/>
          <w:sz w:val="22"/>
          <w:szCs w:val="22"/>
          <w:u w:val="single"/>
        </w:rPr>
      </w:pPr>
      <w:r w:rsidRPr="00B33896">
        <w:rPr>
          <w:rFonts w:ascii="Calibri" w:hAnsi="Calibri"/>
          <w:sz w:val="22"/>
          <w:szCs w:val="22"/>
          <w:u w:val="single"/>
        </w:rPr>
        <w:t>M</w:t>
      </w:r>
      <w:r w:rsidR="000F06F9" w:rsidRPr="00B33896">
        <w:rPr>
          <w:rFonts w:ascii="Calibri" w:hAnsi="Calibri"/>
          <w:sz w:val="22"/>
          <w:szCs w:val="22"/>
          <w:u w:val="single"/>
        </w:rPr>
        <w:t>issions principales :</w:t>
      </w:r>
    </w:p>
    <w:p w:rsidR="00635394" w:rsidRPr="00B33896" w:rsidRDefault="00635394" w:rsidP="000F06F9">
      <w:pPr>
        <w:pStyle w:val="NormalWeb"/>
        <w:shd w:val="clear" w:color="auto" w:fill="FFFFFF"/>
        <w:rPr>
          <w:rFonts w:ascii="Calibri" w:hAnsi="Calibri"/>
          <w:sz w:val="22"/>
          <w:szCs w:val="22"/>
          <w:u w:val="single"/>
        </w:rPr>
      </w:pPr>
    </w:p>
    <w:p w:rsidR="00635394" w:rsidRPr="00B33896" w:rsidRDefault="00635394" w:rsidP="00B33896">
      <w:pPr>
        <w:pStyle w:val="NormalWeb"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 xml:space="preserve">Sous l’autorité </w:t>
      </w:r>
      <w:r w:rsidR="00B33896">
        <w:rPr>
          <w:rFonts w:ascii="Calibri" w:hAnsi="Calibri"/>
          <w:sz w:val="22"/>
          <w:szCs w:val="22"/>
        </w:rPr>
        <w:t>du Directeur Général</w:t>
      </w:r>
      <w:r w:rsidRPr="00B33896">
        <w:rPr>
          <w:rFonts w:ascii="Calibri" w:hAnsi="Calibri"/>
          <w:sz w:val="22"/>
          <w:szCs w:val="22"/>
        </w:rPr>
        <w:t xml:space="preserve">, le </w:t>
      </w:r>
      <w:r w:rsidR="006B4BBB" w:rsidRPr="00B33896">
        <w:rPr>
          <w:rFonts w:ascii="Calibri" w:hAnsi="Calibri"/>
          <w:sz w:val="22"/>
          <w:szCs w:val="22"/>
        </w:rPr>
        <w:t>pédo</w:t>
      </w:r>
      <w:r w:rsidRPr="00B33896">
        <w:rPr>
          <w:rFonts w:ascii="Calibri" w:hAnsi="Calibri"/>
          <w:sz w:val="22"/>
          <w:szCs w:val="22"/>
        </w:rPr>
        <w:t>psychiatre assure un travail clinique de consultations et de suivis thérapeutiques au sein d’une équipe pluridisciplinaire composée de psychologues, orthophonistes, psychomotriciennes, éducateurs et secrétaires médicales ;</w:t>
      </w:r>
    </w:p>
    <w:p w:rsidR="00635394" w:rsidRPr="00B33896" w:rsidRDefault="00635394" w:rsidP="00635394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635394" w:rsidRPr="00B33896" w:rsidRDefault="00635394" w:rsidP="00635394">
      <w:pPr>
        <w:pStyle w:val="NormalWeb"/>
        <w:shd w:val="clear" w:color="auto" w:fill="FFFFFF"/>
        <w:rPr>
          <w:rFonts w:ascii="Calibri" w:hAnsi="Calibri"/>
          <w:sz w:val="22"/>
          <w:szCs w:val="22"/>
          <w:u w:val="single"/>
        </w:rPr>
      </w:pPr>
      <w:r w:rsidRPr="00B33896">
        <w:rPr>
          <w:rFonts w:ascii="Calibri" w:hAnsi="Calibri"/>
          <w:sz w:val="22"/>
          <w:szCs w:val="22"/>
          <w:u w:val="single"/>
        </w:rPr>
        <w:t>Activités principales :</w:t>
      </w:r>
    </w:p>
    <w:p w:rsidR="00635394" w:rsidRPr="00B33896" w:rsidRDefault="00635394" w:rsidP="00B33896">
      <w:pPr>
        <w:pStyle w:val="NormalWeb"/>
        <w:shd w:val="clear" w:color="auto" w:fill="FFFFFF"/>
        <w:rPr>
          <w:rFonts w:eastAsia="Times New Roman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br/>
        <w:t>• Evaluation et diagnostic, à partir de la demande de l’enfant et de sa famille, des symptômes présentés ;</w:t>
      </w:r>
      <w:r w:rsidRPr="00B33896">
        <w:rPr>
          <w:rFonts w:ascii="Calibri" w:hAnsi="Calibri"/>
          <w:sz w:val="22"/>
          <w:szCs w:val="22"/>
        </w:rPr>
        <w:br/>
        <w:t>• Accompagnement de l’enfant et de sa famille, en évaluant la progression à intervalles réguliers et en proposant des ajustements, le cas échéant ;</w:t>
      </w:r>
      <w:r w:rsidRPr="00B33896">
        <w:rPr>
          <w:rFonts w:ascii="Calibri" w:hAnsi="Calibri"/>
          <w:sz w:val="22"/>
          <w:szCs w:val="22"/>
        </w:rPr>
        <w:br/>
        <w:t>• Animation des réunions de synthèses et élaboration du projet de soins proposé à l’enfant et sa famille ;</w:t>
      </w:r>
      <w:r w:rsidRPr="00B33896">
        <w:rPr>
          <w:rFonts w:ascii="Calibri" w:hAnsi="Calibri"/>
          <w:sz w:val="22"/>
          <w:szCs w:val="22"/>
        </w:rPr>
        <w:br/>
        <w:t>• Coordination du travail de l’équipe pluridisciplinaire autour du projet individuel de chaque patient ;</w:t>
      </w:r>
      <w:r w:rsidRPr="00B33896">
        <w:rPr>
          <w:rFonts w:ascii="Calibri" w:hAnsi="Calibri"/>
          <w:sz w:val="22"/>
          <w:szCs w:val="22"/>
        </w:rPr>
        <w:br/>
        <w:t>• Rédaction et supervision des documents cliniques destinés aux structures extérieures ;</w:t>
      </w:r>
      <w:r w:rsidRPr="00B33896">
        <w:rPr>
          <w:rFonts w:eastAsia="Times New Roman"/>
          <w:sz w:val="22"/>
          <w:szCs w:val="22"/>
        </w:rPr>
        <w:br/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  <w:u w:val="single"/>
        </w:rPr>
        <w:t>Profil souhaité</w:t>
      </w:r>
      <w:r w:rsidRPr="00B33896">
        <w:rPr>
          <w:rFonts w:ascii="Calibri" w:hAnsi="Calibri"/>
          <w:sz w:val="22"/>
          <w:szCs w:val="22"/>
        </w:rPr>
        <w:t xml:space="preserve"> :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 xml:space="preserve">Diplôme </w:t>
      </w:r>
      <w:r w:rsidR="00642A1D" w:rsidRPr="00B33896">
        <w:rPr>
          <w:rFonts w:ascii="Calibri" w:hAnsi="Calibri"/>
          <w:sz w:val="22"/>
          <w:szCs w:val="22"/>
        </w:rPr>
        <w:t>de Docteur en médecine</w:t>
      </w:r>
    </w:p>
    <w:p w:rsidR="000F06F9" w:rsidRPr="00B33896" w:rsidRDefault="00642A1D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>Diplôme d’études spécialisées en psychiatrie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  <w:u w:val="single"/>
        </w:rPr>
      </w:pPr>
      <w:r w:rsidRPr="00B33896">
        <w:rPr>
          <w:rFonts w:ascii="Calibri" w:hAnsi="Calibri"/>
          <w:sz w:val="22"/>
          <w:szCs w:val="22"/>
          <w:u w:val="single"/>
        </w:rPr>
        <w:t>Informations sur le poste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bookmarkStart w:id="0" w:name="_GoBack"/>
      <w:r w:rsidRPr="00B33896">
        <w:rPr>
          <w:rFonts w:ascii="Calibri" w:hAnsi="Calibri"/>
          <w:sz w:val="22"/>
          <w:szCs w:val="22"/>
        </w:rPr>
        <w:t>Type de contrat : CDI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>Poste à 0.</w:t>
      </w:r>
      <w:r w:rsidR="00B33896">
        <w:rPr>
          <w:rFonts w:ascii="Calibri" w:hAnsi="Calibri"/>
          <w:sz w:val="22"/>
          <w:szCs w:val="22"/>
        </w:rPr>
        <w:t>3</w:t>
      </w:r>
      <w:r w:rsidRPr="00B33896">
        <w:rPr>
          <w:rFonts w:ascii="Calibri" w:hAnsi="Calibri"/>
          <w:sz w:val="22"/>
          <w:szCs w:val="22"/>
        </w:rPr>
        <w:t xml:space="preserve"> ETP</w:t>
      </w:r>
    </w:p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 w:rsidRPr="00B33896">
        <w:rPr>
          <w:rFonts w:ascii="Calibri" w:hAnsi="Calibri"/>
          <w:sz w:val="22"/>
          <w:szCs w:val="22"/>
        </w:rPr>
        <w:t xml:space="preserve">Rémunération selon expérience (CCN </w:t>
      </w:r>
      <w:proofErr w:type="gramStart"/>
      <w:r w:rsidRPr="00B33896">
        <w:rPr>
          <w:rFonts w:ascii="Calibri" w:hAnsi="Calibri"/>
          <w:sz w:val="22"/>
          <w:szCs w:val="22"/>
        </w:rPr>
        <w:t>51 )</w:t>
      </w:r>
      <w:proofErr w:type="gramEnd"/>
    </w:p>
    <w:bookmarkEnd w:id="0"/>
    <w:p w:rsidR="000F06F9" w:rsidRPr="00B33896" w:rsidRDefault="000F06F9" w:rsidP="000F06F9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</w:p>
    <w:p w:rsidR="00642A1D" w:rsidRPr="00B33896" w:rsidRDefault="00642A1D" w:rsidP="00642A1D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B33896">
        <w:rPr>
          <w:rFonts w:ascii="Calibri" w:eastAsia="Calibri" w:hAnsi="Calibri" w:cs="Calibri"/>
          <w:color w:val="000000"/>
        </w:rPr>
        <w:t xml:space="preserve">Merci de bien vouloir adresser votre candidature à l’attention de la Responsable des Ressources humaines : </w:t>
      </w:r>
      <w:hyperlink r:id="rId5" w:history="1">
        <w:r w:rsidRPr="00B33896">
          <w:rPr>
            <w:rStyle w:val="Lienhypertexte"/>
            <w:rFonts w:ascii="Calibri" w:eastAsia="Calibri" w:hAnsi="Calibri" w:cs="Calibri"/>
          </w:rPr>
          <w:t>benichou@ndbs.org</w:t>
        </w:r>
      </w:hyperlink>
      <w:r w:rsidRPr="00B33896">
        <w:rPr>
          <w:rFonts w:ascii="Calibri" w:eastAsia="Calibri" w:hAnsi="Calibri" w:cs="Calibri"/>
          <w:color w:val="000000"/>
        </w:rPr>
        <w:t xml:space="preserve"> ou par courrier à </w:t>
      </w:r>
    </w:p>
    <w:p w:rsidR="00642A1D" w:rsidRPr="00B33896" w:rsidRDefault="00642A1D" w:rsidP="00642A1D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B33896">
        <w:rPr>
          <w:rFonts w:ascii="Calibri" w:eastAsia="Calibri" w:hAnsi="Calibri" w:cs="Calibri"/>
          <w:color w:val="000000"/>
        </w:rPr>
        <w:t>L’Association Notre-Dame de Bon Secours</w:t>
      </w:r>
    </w:p>
    <w:p w:rsidR="00642A1D" w:rsidRPr="00B33896" w:rsidRDefault="00642A1D" w:rsidP="00642A1D">
      <w:pPr>
        <w:spacing w:after="0"/>
        <w:jc w:val="both"/>
        <w:rPr>
          <w:rFonts w:ascii="Calibri" w:eastAsia="Calibri" w:hAnsi="Calibri" w:cs="Calibri"/>
          <w:color w:val="000000"/>
        </w:rPr>
      </w:pPr>
      <w:r w:rsidRPr="00B33896">
        <w:rPr>
          <w:rFonts w:ascii="Calibri" w:eastAsia="Calibri" w:hAnsi="Calibri" w:cs="Calibri"/>
          <w:color w:val="000000"/>
        </w:rPr>
        <w:lastRenderedPageBreak/>
        <w:t>68, rue des Plantes – 75014 Paris</w:t>
      </w:r>
    </w:p>
    <w:p w:rsidR="00A606D9" w:rsidRPr="00B33896" w:rsidRDefault="00A606D9"/>
    <w:sectPr w:rsidR="00A606D9" w:rsidRPr="00B3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235"/>
    <w:rsid w:val="000F06F9"/>
    <w:rsid w:val="00635394"/>
    <w:rsid w:val="00642A1D"/>
    <w:rsid w:val="006B4BBB"/>
    <w:rsid w:val="006C5235"/>
    <w:rsid w:val="00A606D9"/>
    <w:rsid w:val="00B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FD2A"/>
  <w15:docId w15:val="{72F27BDA-F549-42FF-846F-02ACEFA2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6F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42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ichou@ndb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BENICHOU</dc:creator>
  <cp:keywords/>
  <dc:description/>
  <cp:lastModifiedBy>Julie Benichou</cp:lastModifiedBy>
  <cp:revision>4</cp:revision>
  <dcterms:created xsi:type="dcterms:W3CDTF">2019-10-01T09:58:00Z</dcterms:created>
  <dcterms:modified xsi:type="dcterms:W3CDTF">2024-01-25T17:06:00Z</dcterms:modified>
</cp:coreProperties>
</file>