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F" w:rsidRDefault="00CF7AFF" w:rsidP="001208BD">
      <w:pPr>
        <w:jc w:val="center"/>
        <w:rPr>
          <w:b/>
          <w:color w:val="C00000"/>
          <w:sz w:val="28"/>
          <w:szCs w:val="28"/>
        </w:rPr>
      </w:pPr>
    </w:p>
    <w:p w:rsidR="00CF7AFF" w:rsidRDefault="00CF7AFF" w:rsidP="001208BD">
      <w:pPr>
        <w:jc w:val="center"/>
        <w:rPr>
          <w:b/>
          <w:color w:val="C00000"/>
          <w:sz w:val="28"/>
          <w:szCs w:val="28"/>
        </w:rPr>
      </w:pPr>
    </w:p>
    <w:p w:rsidR="001208BD" w:rsidRPr="003C7869" w:rsidRDefault="001208BD" w:rsidP="001208BD">
      <w:pPr>
        <w:jc w:val="center"/>
        <w:rPr>
          <w:b/>
          <w:color w:val="C00000"/>
          <w:sz w:val="28"/>
          <w:szCs w:val="28"/>
        </w:rPr>
      </w:pPr>
      <w:r w:rsidRPr="003C7869">
        <w:rPr>
          <w:b/>
          <w:color w:val="C00000"/>
          <w:sz w:val="28"/>
          <w:szCs w:val="28"/>
        </w:rPr>
        <w:t>L’Association Départementale des Pupilles de l’Enseignement Public du Finistère</w:t>
      </w:r>
    </w:p>
    <w:p w:rsidR="001208BD" w:rsidRPr="00DC4FE2" w:rsidRDefault="000A525A" w:rsidP="001208BD">
      <w:pPr>
        <w:jc w:val="center"/>
      </w:pPr>
      <w:r w:rsidRPr="00DC4FE2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9F19C6" wp14:editId="46ACAF73">
            <wp:simplePos x="0" y="0"/>
            <wp:positionH relativeFrom="column">
              <wp:posOffset>-113665</wp:posOffset>
            </wp:positionH>
            <wp:positionV relativeFrom="paragraph">
              <wp:posOffset>52070</wp:posOffset>
            </wp:positionV>
            <wp:extent cx="1121410" cy="1083310"/>
            <wp:effectExtent l="0" t="0" r="2540" b="2540"/>
            <wp:wrapTight wrapText="bothSides">
              <wp:wrapPolygon edited="0">
                <wp:start x="0" y="0"/>
                <wp:lineTo x="0" y="21271"/>
                <wp:lineTo x="21282" y="21271"/>
                <wp:lineTo x="212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</w:t>
      </w:r>
      <w:r w:rsidR="001208BD" w:rsidRPr="00DC4FE2">
        <w:t>Convention Collective du 15 mars 1966)</w:t>
      </w:r>
    </w:p>
    <w:p w:rsidR="001208BD" w:rsidRPr="00DC4FE2" w:rsidRDefault="001208BD" w:rsidP="001208BD">
      <w:pPr>
        <w:jc w:val="center"/>
        <w:rPr>
          <w:sz w:val="20"/>
          <w:szCs w:val="20"/>
        </w:rPr>
      </w:pPr>
    </w:p>
    <w:p w:rsidR="001208BD" w:rsidRPr="003C7869" w:rsidRDefault="001208BD" w:rsidP="001208BD">
      <w:pPr>
        <w:jc w:val="center"/>
        <w:rPr>
          <w:b/>
          <w:color w:val="C00000"/>
          <w:sz w:val="28"/>
          <w:szCs w:val="28"/>
        </w:rPr>
      </w:pPr>
      <w:r w:rsidRPr="003C7869">
        <w:rPr>
          <w:b/>
          <w:color w:val="C00000"/>
          <w:sz w:val="28"/>
          <w:szCs w:val="28"/>
        </w:rPr>
        <w:t>Recrute</w:t>
      </w:r>
      <w:r w:rsidR="005A4532">
        <w:rPr>
          <w:b/>
          <w:color w:val="C00000"/>
          <w:sz w:val="28"/>
          <w:szCs w:val="28"/>
        </w:rPr>
        <w:t xml:space="preserve"> 2 pédopsychiatres à</w:t>
      </w:r>
      <w:r w:rsidR="003C7869" w:rsidRPr="003C7869">
        <w:rPr>
          <w:b/>
          <w:color w:val="C00000"/>
          <w:sz w:val="28"/>
          <w:szCs w:val="28"/>
        </w:rPr>
        <w:t xml:space="preserve">  0,75 ETP</w:t>
      </w:r>
      <w:r w:rsidR="005A4532">
        <w:rPr>
          <w:b/>
          <w:color w:val="C00000"/>
          <w:sz w:val="28"/>
          <w:szCs w:val="28"/>
        </w:rPr>
        <w:t xml:space="preserve"> chacun</w:t>
      </w:r>
      <w:r w:rsidR="00432000">
        <w:rPr>
          <w:b/>
          <w:color w:val="C00000"/>
          <w:sz w:val="28"/>
          <w:szCs w:val="28"/>
        </w:rPr>
        <w:t xml:space="preserve">  en CDI</w:t>
      </w:r>
    </w:p>
    <w:p w:rsidR="007C115B" w:rsidRPr="0038076B" w:rsidRDefault="007C115B" w:rsidP="001208BD">
      <w:pPr>
        <w:jc w:val="center"/>
        <w:rPr>
          <w:sz w:val="16"/>
          <w:szCs w:val="16"/>
        </w:rPr>
      </w:pPr>
    </w:p>
    <w:p w:rsidR="001208BD" w:rsidRPr="00DC4FE2" w:rsidRDefault="00CF7AFF" w:rsidP="001208BD">
      <w:pPr>
        <w:jc w:val="center"/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Deux</w:t>
      </w:r>
      <w:r w:rsidR="000A525A">
        <w:rPr>
          <w:b/>
          <w:bCs/>
          <w:color w:val="0070C0"/>
          <w:sz w:val="44"/>
          <w:szCs w:val="44"/>
        </w:rPr>
        <w:t xml:space="preserve"> M</w:t>
      </w:r>
      <w:r w:rsidR="00AE4C1B" w:rsidRPr="00DC4FE2">
        <w:rPr>
          <w:b/>
          <w:bCs/>
          <w:color w:val="0070C0"/>
          <w:sz w:val="44"/>
          <w:szCs w:val="44"/>
        </w:rPr>
        <w:t>édecin</w:t>
      </w:r>
      <w:r>
        <w:rPr>
          <w:b/>
          <w:bCs/>
          <w:color w:val="0070C0"/>
          <w:sz w:val="44"/>
          <w:szCs w:val="44"/>
        </w:rPr>
        <w:t>s</w:t>
      </w:r>
      <w:r w:rsidR="000A525A">
        <w:rPr>
          <w:b/>
          <w:bCs/>
          <w:color w:val="0070C0"/>
          <w:sz w:val="44"/>
          <w:szCs w:val="44"/>
        </w:rPr>
        <w:t xml:space="preserve"> Pédopsychiatr</w:t>
      </w:r>
      <w:r w:rsidR="000753AF">
        <w:rPr>
          <w:b/>
          <w:bCs/>
          <w:color w:val="0070C0"/>
          <w:sz w:val="44"/>
          <w:szCs w:val="44"/>
        </w:rPr>
        <w:t>e</w:t>
      </w:r>
      <w:r w:rsidR="003C7869">
        <w:rPr>
          <w:b/>
          <w:bCs/>
          <w:color w:val="0070C0"/>
          <w:sz w:val="44"/>
          <w:szCs w:val="44"/>
        </w:rPr>
        <w:t xml:space="preserve"> ou Psychiatre</w:t>
      </w:r>
    </w:p>
    <w:p w:rsidR="00DC4FE2" w:rsidRPr="00DC4FE2" w:rsidRDefault="00DC4FE2" w:rsidP="001208BD">
      <w:pPr>
        <w:jc w:val="center"/>
        <w:rPr>
          <w:b/>
          <w:bCs/>
          <w:color w:val="0070C0"/>
          <w:sz w:val="32"/>
          <w:szCs w:val="32"/>
        </w:rPr>
      </w:pPr>
      <w:r w:rsidRPr="00DC4FE2">
        <w:rPr>
          <w:b/>
          <w:bCs/>
          <w:color w:val="0070C0"/>
          <w:sz w:val="32"/>
          <w:szCs w:val="32"/>
        </w:rPr>
        <w:t xml:space="preserve"> </w:t>
      </w:r>
      <w:r w:rsidR="003C7869">
        <w:rPr>
          <w:b/>
          <w:bCs/>
          <w:color w:val="0070C0"/>
          <w:sz w:val="32"/>
          <w:szCs w:val="32"/>
        </w:rPr>
        <w:t xml:space="preserve">(Pédiatre ou </w:t>
      </w:r>
      <w:r w:rsidR="000A525A">
        <w:rPr>
          <w:b/>
          <w:bCs/>
          <w:color w:val="0070C0"/>
          <w:sz w:val="32"/>
          <w:szCs w:val="32"/>
        </w:rPr>
        <w:t>médecin</w:t>
      </w:r>
      <w:r w:rsidR="003C7869">
        <w:rPr>
          <w:b/>
          <w:bCs/>
          <w:color w:val="0070C0"/>
          <w:sz w:val="32"/>
          <w:szCs w:val="32"/>
        </w:rPr>
        <w:t xml:space="preserve"> généraliste</w:t>
      </w:r>
      <w:r w:rsidR="000A525A">
        <w:rPr>
          <w:b/>
          <w:bCs/>
          <w:color w:val="0070C0"/>
          <w:sz w:val="32"/>
          <w:szCs w:val="32"/>
        </w:rPr>
        <w:t xml:space="preserve"> </w:t>
      </w:r>
      <w:r w:rsidRPr="00DC4FE2">
        <w:rPr>
          <w:b/>
          <w:bCs/>
          <w:color w:val="0070C0"/>
          <w:sz w:val="32"/>
          <w:szCs w:val="32"/>
        </w:rPr>
        <w:t>en voie de spécialisation)</w:t>
      </w:r>
    </w:p>
    <w:p w:rsidR="00DC4FE2" w:rsidRPr="00DC4FE2" w:rsidRDefault="00DC4FE2" w:rsidP="001208BD">
      <w:pPr>
        <w:jc w:val="center"/>
        <w:rPr>
          <w:b/>
          <w:bCs/>
          <w:sz w:val="20"/>
          <w:szCs w:val="20"/>
        </w:rPr>
      </w:pPr>
    </w:p>
    <w:p w:rsidR="001208BD" w:rsidRPr="00DC4FE2" w:rsidRDefault="00DC4FE2" w:rsidP="001208BD">
      <w:pPr>
        <w:jc w:val="center"/>
        <w:rPr>
          <w:b/>
          <w:bCs/>
          <w:sz w:val="32"/>
          <w:szCs w:val="32"/>
          <w:u w:val="single"/>
        </w:rPr>
      </w:pPr>
      <w:r w:rsidRPr="00DC4FE2">
        <w:rPr>
          <w:b/>
          <w:bCs/>
          <w:i/>
          <w:color w:val="00B050"/>
          <w:sz w:val="32"/>
          <w:szCs w:val="32"/>
        </w:rPr>
        <w:t xml:space="preserve"> </w:t>
      </w:r>
      <w:r w:rsidR="003C7869">
        <w:rPr>
          <w:b/>
          <w:bCs/>
          <w:i/>
          <w:color w:val="00B050"/>
          <w:sz w:val="32"/>
          <w:szCs w:val="32"/>
        </w:rPr>
        <w:t xml:space="preserve">0,75 Fractionnable </w:t>
      </w:r>
      <w:r w:rsidR="003C7869" w:rsidRPr="00DC4FE2">
        <w:rPr>
          <w:b/>
          <w:bCs/>
          <w:i/>
          <w:color w:val="00B050"/>
          <w:sz w:val="32"/>
          <w:szCs w:val="32"/>
        </w:rPr>
        <w:t>selon disponibilité</w:t>
      </w:r>
      <w:r w:rsidR="003C7869">
        <w:rPr>
          <w:b/>
          <w:bCs/>
          <w:i/>
          <w:color w:val="00B050"/>
          <w:sz w:val="32"/>
          <w:szCs w:val="32"/>
        </w:rPr>
        <w:t xml:space="preserve">s </w:t>
      </w:r>
    </w:p>
    <w:p w:rsidR="001208BD" w:rsidRPr="00DC4FE2" w:rsidRDefault="001208BD" w:rsidP="001208BD">
      <w:pPr>
        <w:jc w:val="center"/>
        <w:rPr>
          <w:b/>
          <w:i/>
          <w:color w:val="0070C0"/>
          <w:sz w:val="20"/>
          <w:szCs w:val="20"/>
        </w:rPr>
      </w:pPr>
    </w:p>
    <w:p w:rsidR="00DC4FE2" w:rsidRDefault="00DC4FE2" w:rsidP="001208BD">
      <w:pPr>
        <w:jc w:val="both"/>
      </w:pPr>
      <w:r w:rsidRPr="00C8737C">
        <w:rPr>
          <w:b/>
          <w:u w:val="single"/>
        </w:rPr>
        <w:t>Lieu</w:t>
      </w:r>
      <w:r w:rsidR="00CF7AFF" w:rsidRPr="00C8737C">
        <w:rPr>
          <w:b/>
          <w:u w:val="single"/>
        </w:rPr>
        <w:t>x</w:t>
      </w:r>
      <w:r w:rsidRPr="00C8737C">
        <w:rPr>
          <w:b/>
          <w:u w:val="single"/>
        </w:rPr>
        <w:t xml:space="preserve"> de travail</w:t>
      </w:r>
      <w:r>
        <w:rPr>
          <w:b/>
        </w:rPr>
        <w:t xml:space="preserve"> : </w:t>
      </w:r>
      <w:r w:rsidR="001208BD" w:rsidRPr="004D468A">
        <w:t xml:space="preserve">CMPP </w:t>
      </w:r>
      <w:r>
        <w:t>de Landerneau</w:t>
      </w:r>
      <w:r w:rsidR="003C7869">
        <w:t>/</w:t>
      </w:r>
      <w:proofErr w:type="spellStart"/>
      <w:r w:rsidR="003C7869">
        <w:t>Rosnën</w:t>
      </w:r>
      <w:proofErr w:type="spellEnd"/>
      <w:r w:rsidR="000A525A">
        <w:t xml:space="preserve">, </w:t>
      </w:r>
      <w:r w:rsidR="00CF7AFF">
        <w:t xml:space="preserve">(0,75 ETP), CMPP de QUIMPER (0,75 ETP) </w:t>
      </w:r>
      <w:r w:rsidR="000A525A">
        <w:t>appartenant au Pôle Médic</w:t>
      </w:r>
      <w:r w:rsidR="003C7869">
        <w:t>osocial du Finistère (10 sites).</w:t>
      </w:r>
    </w:p>
    <w:p w:rsidR="001208BD" w:rsidRDefault="00DC4FE2" w:rsidP="001208BD">
      <w:pPr>
        <w:jc w:val="both"/>
      </w:pPr>
      <w:r w:rsidRPr="00055899">
        <w:rPr>
          <w:bCs/>
        </w:rPr>
        <w:t>Le CMPP</w:t>
      </w:r>
      <w:r w:rsidR="00CF7AFF">
        <w:rPr>
          <w:bCs/>
        </w:rPr>
        <w:t xml:space="preserve"> </w:t>
      </w:r>
      <w:r>
        <w:rPr>
          <w:bCs/>
        </w:rPr>
        <w:t xml:space="preserve"> </w:t>
      </w:r>
      <w:r w:rsidR="000A525A">
        <w:rPr>
          <w:bCs/>
        </w:rPr>
        <w:t xml:space="preserve">assure des missions </w:t>
      </w:r>
      <w:r w:rsidR="003C7869">
        <w:rPr>
          <w:bCs/>
        </w:rPr>
        <w:t>de prévention, d’évaluation</w:t>
      </w:r>
      <w:r w:rsidR="000A525A">
        <w:rPr>
          <w:bCs/>
        </w:rPr>
        <w:t>, de</w:t>
      </w:r>
      <w:r w:rsidRPr="00055899">
        <w:rPr>
          <w:bCs/>
        </w:rPr>
        <w:t xml:space="preserve"> diagnostic</w:t>
      </w:r>
      <w:r>
        <w:rPr>
          <w:bCs/>
        </w:rPr>
        <w:t>s</w:t>
      </w:r>
      <w:r w:rsidRPr="00055899">
        <w:rPr>
          <w:bCs/>
        </w:rPr>
        <w:t xml:space="preserve"> et de soins ambulatoires d’enfants âgés de 0 à 20 ans</w:t>
      </w:r>
      <w:r w:rsidR="00EE1620">
        <w:rPr>
          <w:bCs/>
        </w:rPr>
        <w:t>,</w:t>
      </w:r>
      <w:r w:rsidRPr="00055899">
        <w:rPr>
          <w:bCs/>
        </w:rPr>
        <w:t xml:space="preserve"> présentant des troubles</w:t>
      </w:r>
      <w:r w:rsidR="003C7869">
        <w:rPr>
          <w:bCs/>
        </w:rPr>
        <w:t xml:space="preserve"> divers</w:t>
      </w:r>
      <w:r w:rsidR="009662EF">
        <w:rPr>
          <w:bCs/>
        </w:rPr>
        <w:t xml:space="preserve"> , troubles de  </w:t>
      </w:r>
      <w:r w:rsidR="00CF7AFF">
        <w:rPr>
          <w:bCs/>
        </w:rPr>
        <w:t xml:space="preserve">la </w:t>
      </w:r>
      <w:r w:rsidR="009662EF">
        <w:rPr>
          <w:bCs/>
        </w:rPr>
        <w:t>santé mental</w:t>
      </w:r>
      <w:r w:rsidR="00CF7AFF">
        <w:rPr>
          <w:bCs/>
        </w:rPr>
        <w:t>e</w:t>
      </w:r>
      <w:r w:rsidR="009662EF">
        <w:rPr>
          <w:bCs/>
        </w:rPr>
        <w:t xml:space="preserve"> ou psychiques,  qui affectent les capacités d’adaptation sociaux-relationnelles, les trajectoires </w:t>
      </w:r>
      <w:r w:rsidR="009662EF" w:rsidRPr="00055899">
        <w:rPr>
          <w:bCs/>
        </w:rPr>
        <w:t>développemental</w:t>
      </w:r>
      <w:r w:rsidR="009662EF">
        <w:rPr>
          <w:bCs/>
        </w:rPr>
        <w:t>es ou les capacités instrumentales, scolaires (les apprentissage</w:t>
      </w:r>
      <w:r w:rsidR="00CF7AFF">
        <w:rPr>
          <w:bCs/>
        </w:rPr>
        <w:t>s</w:t>
      </w:r>
      <w:r w:rsidR="009662EF">
        <w:rPr>
          <w:bCs/>
        </w:rPr>
        <w:t xml:space="preserve">) </w:t>
      </w:r>
      <w:r>
        <w:rPr>
          <w:bCs/>
        </w:rPr>
        <w:t>.</w:t>
      </w:r>
    </w:p>
    <w:p w:rsidR="00DC4FE2" w:rsidRDefault="00DC4FE2" w:rsidP="001208BD">
      <w:pPr>
        <w:jc w:val="both"/>
      </w:pPr>
    </w:p>
    <w:p w:rsidR="000A525A" w:rsidRPr="00C8737C" w:rsidRDefault="000A525A" w:rsidP="000A525A">
      <w:pPr>
        <w:rPr>
          <w:b/>
          <w:bCs/>
        </w:rPr>
      </w:pPr>
      <w:r w:rsidRPr="00C8737C">
        <w:rPr>
          <w:b/>
          <w:bCs/>
          <w:u w:val="single"/>
        </w:rPr>
        <w:t>Poste</w:t>
      </w:r>
      <w:r w:rsidR="00423A68" w:rsidRPr="00C8737C">
        <w:rPr>
          <w:b/>
          <w:bCs/>
          <w:u w:val="single"/>
        </w:rPr>
        <w:t xml:space="preserve"> et Missions</w:t>
      </w:r>
      <w:r w:rsidRPr="00C8737C">
        <w:rPr>
          <w:b/>
          <w:bCs/>
        </w:rPr>
        <w:t xml:space="preserve"> :</w:t>
      </w:r>
    </w:p>
    <w:p w:rsidR="00B61A29" w:rsidRDefault="000A525A" w:rsidP="000A525A">
      <w:pPr>
        <w:spacing w:line="276" w:lineRule="auto"/>
        <w:rPr>
          <w:bCs/>
        </w:rPr>
      </w:pPr>
      <w:r w:rsidRPr="000A525A">
        <w:rPr>
          <w:bCs/>
        </w:rPr>
        <w:t xml:space="preserve">Le travail du médecin s’inscrit dans celui d’une </w:t>
      </w:r>
      <w:r w:rsidR="00CF7AFF">
        <w:rPr>
          <w:bCs/>
        </w:rPr>
        <w:t xml:space="preserve">équipe </w:t>
      </w:r>
      <w:r w:rsidR="00C8737C">
        <w:rPr>
          <w:bCs/>
        </w:rPr>
        <w:t>pluridisciplinaire constituée de (psychologues, orthophonistes, psychomotriciens, assistant de service social, éducateur,</w:t>
      </w:r>
      <w:r w:rsidRPr="000A525A">
        <w:rPr>
          <w:bCs/>
        </w:rPr>
        <w:t xml:space="preserve"> médecin, secrét</w:t>
      </w:r>
      <w:r w:rsidR="00B61A29">
        <w:rPr>
          <w:bCs/>
        </w:rPr>
        <w:t xml:space="preserve">aires), </w:t>
      </w:r>
    </w:p>
    <w:p w:rsidR="000A525A" w:rsidRDefault="00C8737C" w:rsidP="000A525A">
      <w:pPr>
        <w:spacing w:line="276" w:lineRule="auto"/>
        <w:rPr>
          <w:bCs/>
        </w:rPr>
      </w:pPr>
      <w:r>
        <w:rPr>
          <w:bCs/>
        </w:rPr>
        <w:t>U</w:t>
      </w:r>
      <w:r w:rsidR="009662EF">
        <w:rPr>
          <w:bCs/>
        </w:rPr>
        <w:t>n Pluralisme dans les</w:t>
      </w:r>
      <w:r w:rsidR="00B61A29">
        <w:rPr>
          <w:bCs/>
        </w:rPr>
        <w:t xml:space="preserve"> a</w:t>
      </w:r>
      <w:r w:rsidR="000A525A" w:rsidRPr="000A525A">
        <w:rPr>
          <w:bCs/>
        </w:rPr>
        <w:t xml:space="preserve">pproches théoriques, </w:t>
      </w:r>
      <w:r>
        <w:rPr>
          <w:bCs/>
        </w:rPr>
        <w:t>et les pratiques est attendu</w:t>
      </w:r>
      <w:r w:rsidR="009662EF">
        <w:rPr>
          <w:bCs/>
        </w:rPr>
        <w:t xml:space="preserve"> en vue d’une </w:t>
      </w:r>
      <w:r w:rsidR="000A525A" w:rsidRPr="000A525A">
        <w:rPr>
          <w:bCs/>
        </w:rPr>
        <w:t>offre de soins diversifiée.</w:t>
      </w:r>
    </w:p>
    <w:p w:rsidR="000A525A" w:rsidRDefault="000A525A" w:rsidP="000A525A">
      <w:pPr>
        <w:spacing w:line="276" w:lineRule="auto"/>
        <w:rPr>
          <w:bCs/>
        </w:rPr>
      </w:pPr>
      <w:r w:rsidRPr="000A525A">
        <w:rPr>
          <w:bCs/>
        </w:rPr>
        <w:t xml:space="preserve">Le médecin est responsable des </w:t>
      </w:r>
      <w:r w:rsidR="009662EF">
        <w:rPr>
          <w:bCs/>
        </w:rPr>
        <w:t xml:space="preserve">projets et </w:t>
      </w:r>
      <w:r>
        <w:rPr>
          <w:bCs/>
        </w:rPr>
        <w:t xml:space="preserve">parcours de </w:t>
      </w:r>
      <w:r w:rsidRPr="000A525A">
        <w:rPr>
          <w:bCs/>
        </w:rPr>
        <w:t>soins</w:t>
      </w:r>
      <w:r w:rsidR="00C8737C">
        <w:rPr>
          <w:bCs/>
        </w:rPr>
        <w:t xml:space="preserve"> prodigués dans l’établissement :</w:t>
      </w:r>
    </w:p>
    <w:p w:rsidR="009662EF" w:rsidRPr="000A525A" w:rsidRDefault="009662EF" w:rsidP="000A525A">
      <w:pPr>
        <w:spacing w:line="276" w:lineRule="auto"/>
        <w:rPr>
          <w:bCs/>
        </w:rPr>
      </w:pPr>
      <w:r>
        <w:rPr>
          <w:bCs/>
        </w:rPr>
        <w:t>Travail de consultation</w:t>
      </w:r>
      <w:r w:rsidR="00423A68">
        <w:rPr>
          <w:bCs/>
        </w:rPr>
        <w:t>,</w:t>
      </w:r>
      <w:r>
        <w:rPr>
          <w:bCs/>
        </w:rPr>
        <w:t xml:space="preserve"> de diagnostic</w:t>
      </w:r>
      <w:r w:rsidR="00423A68">
        <w:rPr>
          <w:bCs/>
        </w:rPr>
        <w:t xml:space="preserve">, conception des projets de soin, des projets thérapeutiques, animation des </w:t>
      </w:r>
      <w:r>
        <w:rPr>
          <w:bCs/>
        </w:rPr>
        <w:t>synthèse</w:t>
      </w:r>
      <w:r w:rsidR="00423A68">
        <w:rPr>
          <w:bCs/>
        </w:rPr>
        <w:t>s</w:t>
      </w:r>
      <w:r>
        <w:rPr>
          <w:bCs/>
        </w:rPr>
        <w:t xml:space="preserve"> </w:t>
      </w:r>
      <w:r w:rsidR="00423A68">
        <w:rPr>
          <w:bCs/>
        </w:rPr>
        <w:t xml:space="preserve">pluridisciplinaires, travail de conclusion et de rédaction, annonces diagnostiques.                                                                                                      </w:t>
      </w:r>
      <w:r w:rsidR="00C8737C">
        <w:rPr>
          <w:bCs/>
        </w:rPr>
        <w:t>Le Médecin t</w:t>
      </w:r>
      <w:r w:rsidR="00423A68">
        <w:rPr>
          <w:bCs/>
        </w:rPr>
        <w:t>ravail</w:t>
      </w:r>
      <w:r w:rsidR="00C8737C">
        <w:rPr>
          <w:bCs/>
        </w:rPr>
        <w:t>le</w:t>
      </w:r>
      <w:r w:rsidR="00423A68">
        <w:rPr>
          <w:bCs/>
        </w:rPr>
        <w:t xml:space="preserve"> </w:t>
      </w:r>
      <w:r w:rsidR="00C8737C">
        <w:rPr>
          <w:bCs/>
        </w:rPr>
        <w:t xml:space="preserve">en lien avec les familles, favorise la </w:t>
      </w:r>
      <w:r w:rsidR="00423A68">
        <w:rPr>
          <w:bCs/>
        </w:rPr>
        <w:t xml:space="preserve">compréhension </w:t>
      </w:r>
      <w:r w:rsidR="00C8737C">
        <w:rPr>
          <w:bCs/>
        </w:rPr>
        <w:t>des préconisations, recherche l’</w:t>
      </w:r>
      <w:r w:rsidR="00423A68">
        <w:rPr>
          <w:bCs/>
        </w:rPr>
        <w:t xml:space="preserve">alliance ou </w:t>
      </w:r>
      <w:r w:rsidR="00C8737C">
        <w:rPr>
          <w:bCs/>
        </w:rPr>
        <w:t>l’adhésion, favorise les</w:t>
      </w:r>
      <w:r w:rsidR="00423A68">
        <w:rPr>
          <w:bCs/>
        </w:rPr>
        <w:t xml:space="preserve"> contributions par les parents eux-mêmes dans le projet de leur enfant.</w:t>
      </w:r>
    </w:p>
    <w:p w:rsidR="000A525A" w:rsidRPr="000A525A" w:rsidRDefault="000A525A" w:rsidP="000A525A">
      <w:pPr>
        <w:spacing w:line="276" w:lineRule="auto"/>
        <w:rPr>
          <w:bCs/>
        </w:rPr>
      </w:pPr>
      <w:r w:rsidRPr="000A525A">
        <w:rPr>
          <w:bCs/>
        </w:rPr>
        <w:t>Il participe au travail partenarial</w:t>
      </w:r>
      <w:r w:rsidR="00C8737C">
        <w:rPr>
          <w:bCs/>
        </w:rPr>
        <w:t xml:space="preserve"> et </w:t>
      </w:r>
      <w:r w:rsidR="00357ADD">
        <w:rPr>
          <w:bCs/>
        </w:rPr>
        <w:t>territorial</w:t>
      </w:r>
      <w:r w:rsidR="00C8737C">
        <w:rPr>
          <w:bCs/>
        </w:rPr>
        <w:t xml:space="preserve"> et</w:t>
      </w:r>
      <w:r w:rsidR="00423A68">
        <w:rPr>
          <w:bCs/>
        </w:rPr>
        <w:t xml:space="preserve"> aux coordinations internes et externes</w:t>
      </w:r>
      <w:r w:rsidRPr="000A525A">
        <w:rPr>
          <w:bCs/>
        </w:rPr>
        <w:t>.</w:t>
      </w:r>
    </w:p>
    <w:p w:rsidR="000A525A" w:rsidRPr="000A525A" w:rsidRDefault="000A525A" w:rsidP="000A525A">
      <w:pPr>
        <w:rPr>
          <w:bCs/>
        </w:rPr>
      </w:pPr>
    </w:p>
    <w:p w:rsidR="000A525A" w:rsidRPr="00357ADD" w:rsidRDefault="000A525A" w:rsidP="000A525A">
      <w:pPr>
        <w:rPr>
          <w:b/>
          <w:bCs/>
          <w:u w:val="single"/>
        </w:rPr>
      </w:pPr>
      <w:r w:rsidRPr="00357ADD">
        <w:rPr>
          <w:b/>
          <w:bCs/>
          <w:u w:val="single"/>
        </w:rPr>
        <w:t>Profil attendu :</w:t>
      </w:r>
    </w:p>
    <w:p w:rsidR="000A525A" w:rsidRPr="000A525A" w:rsidRDefault="000A525A" w:rsidP="000A525A">
      <w:pPr>
        <w:pStyle w:val="Paragraphedeliste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Qualifications en </w:t>
      </w:r>
      <w:r w:rsidR="00C8737C">
        <w:rPr>
          <w:bCs/>
        </w:rPr>
        <w:t>P</w:t>
      </w:r>
      <w:r w:rsidR="00423A68">
        <w:rPr>
          <w:bCs/>
        </w:rPr>
        <w:t>édopsychiatrie,</w:t>
      </w:r>
      <w:r w:rsidR="00C8737C">
        <w:rPr>
          <w:bCs/>
        </w:rPr>
        <w:t xml:space="preserve"> P</w:t>
      </w:r>
      <w:r>
        <w:rPr>
          <w:bCs/>
        </w:rPr>
        <w:t>sychiatrie infanto-juvénile,</w:t>
      </w:r>
      <w:r w:rsidR="00C8737C">
        <w:rPr>
          <w:bCs/>
        </w:rPr>
        <w:t xml:space="preserve"> ou Pédiatre ou Médecin Généraliste en voie de spécialisation (DU Pédopsychiatrie, de Psychopathologie…).</w:t>
      </w:r>
    </w:p>
    <w:p w:rsidR="000A525A" w:rsidRPr="000A525A" w:rsidRDefault="000A525A" w:rsidP="000A525A">
      <w:pPr>
        <w:pStyle w:val="Paragraphedeliste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Connaissances requises pour le suivi </w:t>
      </w:r>
      <w:r w:rsidRPr="000A525A">
        <w:rPr>
          <w:bCs/>
        </w:rPr>
        <w:t xml:space="preserve">d’enfants et adolescents de 0 à 20 ans, </w:t>
      </w:r>
    </w:p>
    <w:p w:rsidR="00FA42B8" w:rsidRDefault="000A525A" w:rsidP="008B3B89">
      <w:pPr>
        <w:pStyle w:val="Paragraphedeliste"/>
        <w:numPr>
          <w:ilvl w:val="0"/>
          <w:numId w:val="8"/>
        </w:numPr>
        <w:jc w:val="both"/>
        <w:rPr>
          <w:bCs/>
        </w:rPr>
      </w:pPr>
      <w:r w:rsidRPr="00FA42B8">
        <w:rPr>
          <w:bCs/>
        </w:rPr>
        <w:t xml:space="preserve">Travail en équipe pluridisciplinaire, réflexion clinique partagée, </w:t>
      </w:r>
    </w:p>
    <w:p w:rsidR="00C8737C" w:rsidRDefault="00C8737C" w:rsidP="008B3B89">
      <w:pPr>
        <w:pStyle w:val="Paragraphedeliste"/>
        <w:numPr>
          <w:ilvl w:val="0"/>
          <w:numId w:val="8"/>
        </w:numPr>
        <w:jc w:val="both"/>
        <w:rPr>
          <w:bCs/>
        </w:rPr>
      </w:pPr>
      <w:r>
        <w:rPr>
          <w:bCs/>
        </w:rPr>
        <w:t>Participation aux Comités de Directions mensuels Départemental (Médecins et Directions).</w:t>
      </w:r>
    </w:p>
    <w:p w:rsidR="004A665D" w:rsidRPr="00FA42B8" w:rsidRDefault="004A665D" w:rsidP="008B3B89">
      <w:pPr>
        <w:pStyle w:val="Paragraphedeliste"/>
        <w:numPr>
          <w:ilvl w:val="0"/>
          <w:numId w:val="8"/>
        </w:numPr>
        <w:jc w:val="both"/>
        <w:rPr>
          <w:bCs/>
        </w:rPr>
      </w:pPr>
      <w:r w:rsidRPr="00FA42B8">
        <w:rPr>
          <w:bCs/>
        </w:rPr>
        <w:t>Etre ressource en son domaine d’expertise,</w:t>
      </w:r>
    </w:p>
    <w:p w:rsidR="000A525A" w:rsidRPr="000A525A" w:rsidRDefault="000A525A" w:rsidP="000A525A">
      <w:pPr>
        <w:pStyle w:val="Paragraphedeliste"/>
        <w:numPr>
          <w:ilvl w:val="0"/>
          <w:numId w:val="8"/>
        </w:numPr>
        <w:jc w:val="both"/>
        <w:rPr>
          <w:bCs/>
        </w:rPr>
      </w:pPr>
      <w:r w:rsidRPr="000A525A">
        <w:rPr>
          <w:bCs/>
        </w:rPr>
        <w:t xml:space="preserve">Aptitudes à la </w:t>
      </w:r>
      <w:r w:rsidR="00C8737C">
        <w:rPr>
          <w:bCs/>
        </w:rPr>
        <w:t>coordination interne et externe en lien avec le Directeur Adjoint et le Directeur du Pôle</w:t>
      </w:r>
    </w:p>
    <w:p w:rsidR="000A525A" w:rsidRDefault="000A525A" w:rsidP="000A525A">
      <w:pPr>
        <w:jc w:val="both"/>
        <w:rPr>
          <w:b/>
        </w:rPr>
      </w:pPr>
    </w:p>
    <w:p w:rsidR="000A525A" w:rsidRDefault="000A525A" w:rsidP="000A525A">
      <w:pPr>
        <w:jc w:val="both"/>
        <w:rPr>
          <w:b/>
        </w:rPr>
      </w:pPr>
      <w:r>
        <w:rPr>
          <w:b/>
        </w:rPr>
        <w:t>Organisation et temps de travail :</w:t>
      </w:r>
    </w:p>
    <w:p w:rsidR="000A525A" w:rsidRPr="00DC4FE2" w:rsidRDefault="004D672D" w:rsidP="000A525A">
      <w:pPr>
        <w:pStyle w:val="Paragraphedeliste"/>
        <w:numPr>
          <w:ilvl w:val="0"/>
          <w:numId w:val="12"/>
        </w:numPr>
        <w:spacing w:after="200" w:line="276" w:lineRule="auto"/>
        <w:ind w:left="28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Deux </w:t>
      </w:r>
      <w:r w:rsidR="000A525A" w:rsidRPr="00DC4FE2">
        <w:rPr>
          <w:rFonts w:eastAsiaTheme="minorHAnsi"/>
          <w:bCs/>
          <w:lang w:eastAsia="en-US"/>
        </w:rPr>
        <w:t>Poste</w:t>
      </w:r>
      <w:r>
        <w:rPr>
          <w:rFonts w:eastAsiaTheme="minorHAnsi"/>
          <w:bCs/>
          <w:lang w:eastAsia="en-US"/>
        </w:rPr>
        <w:t>s</w:t>
      </w:r>
      <w:r w:rsidR="000A525A" w:rsidRPr="00DC4FE2">
        <w:rPr>
          <w:rFonts w:eastAsiaTheme="minorHAnsi"/>
          <w:bCs/>
          <w:lang w:eastAsia="en-US"/>
        </w:rPr>
        <w:t xml:space="preserve"> à pourvoir à temps partiel</w:t>
      </w:r>
      <w:r w:rsidR="00E97F71">
        <w:rPr>
          <w:rFonts w:eastAsiaTheme="minorHAnsi"/>
          <w:bCs/>
          <w:lang w:eastAsia="en-US"/>
        </w:rPr>
        <w:t>, 0,75 ETP Fractionnable. (0,5 ou 0,25).</w:t>
      </w:r>
    </w:p>
    <w:p w:rsidR="004D672D" w:rsidRDefault="000A525A" w:rsidP="000A525A">
      <w:pPr>
        <w:pStyle w:val="Paragraphedeliste"/>
        <w:numPr>
          <w:ilvl w:val="0"/>
          <w:numId w:val="12"/>
        </w:numPr>
        <w:spacing w:after="200" w:line="276" w:lineRule="auto"/>
        <w:ind w:left="284"/>
        <w:rPr>
          <w:rFonts w:eastAsiaTheme="minorHAnsi"/>
          <w:bCs/>
          <w:lang w:eastAsia="en-US"/>
        </w:rPr>
      </w:pPr>
      <w:r w:rsidRPr="00DC4FE2">
        <w:rPr>
          <w:rFonts w:eastAsiaTheme="minorHAnsi"/>
          <w:bCs/>
          <w:lang w:eastAsia="en-US"/>
        </w:rPr>
        <w:t>Service ouvert 192</w:t>
      </w:r>
      <w:r>
        <w:rPr>
          <w:rFonts w:eastAsiaTheme="minorHAnsi"/>
          <w:bCs/>
          <w:lang w:eastAsia="en-US"/>
        </w:rPr>
        <w:t xml:space="preserve"> </w:t>
      </w:r>
      <w:r w:rsidRPr="00DC4FE2">
        <w:rPr>
          <w:rFonts w:eastAsiaTheme="minorHAnsi"/>
          <w:bCs/>
          <w:lang w:eastAsia="en-US"/>
        </w:rPr>
        <w:t>jours par an du lundi au vendredi (08h/18h)</w:t>
      </w:r>
    </w:p>
    <w:p w:rsidR="000A525A" w:rsidRPr="00DC4FE2" w:rsidRDefault="004D672D" w:rsidP="000A525A">
      <w:pPr>
        <w:pStyle w:val="Paragraphedeliste"/>
        <w:numPr>
          <w:ilvl w:val="0"/>
          <w:numId w:val="12"/>
        </w:numPr>
        <w:spacing w:after="200" w:line="276" w:lineRule="auto"/>
        <w:ind w:left="284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Pas d’astreintes</w:t>
      </w:r>
      <w:r w:rsidR="00E97F71">
        <w:rPr>
          <w:rFonts w:eastAsiaTheme="minorHAnsi"/>
          <w:bCs/>
          <w:lang w:eastAsia="en-US"/>
        </w:rPr>
        <w:t>.</w:t>
      </w:r>
    </w:p>
    <w:p w:rsidR="000A525A" w:rsidRDefault="000A525A" w:rsidP="000A525A">
      <w:pPr>
        <w:jc w:val="both"/>
        <w:rPr>
          <w:b/>
        </w:rPr>
      </w:pPr>
      <w:r>
        <w:rPr>
          <w:b/>
        </w:rPr>
        <w:t>Rémunération :</w:t>
      </w:r>
    </w:p>
    <w:p w:rsidR="000A525A" w:rsidRPr="000A525A" w:rsidRDefault="000A525A" w:rsidP="000A525A">
      <w:pPr>
        <w:pStyle w:val="Paragraphedeliste"/>
        <w:numPr>
          <w:ilvl w:val="0"/>
          <w:numId w:val="13"/>
        </w:numPr>
        <w:spacing w:after="200" w:line="276" w:lineRule="auto"/>
        <w:ind w:left="284"/>
        <w:rPr>
          <w:rFonts w:eastAsiaTheme="minorHAnsi"/>
          <w:bCs/>
          <w:lang w:eastAsia="en-US"/>
        </w:rPr>
      </w:pPr>
      <w:r w:rsidRPr="000A525A">
        <w:rPr>
          <w:rFonts w:eastAsiaTheme="minorHAnsi"/>
          <w:bCs/>
          <w:lang w:eastAsia="en-US"/>
        </w:rPr>
        <w:t>Grille de rémunéra</w:t>
      </w:r>
      <w:r w:rsidR="004D672D">
        <w:rPr>
          <w:rFonts w:eastAsiaTheme="minorHAnsi"/>
          <w:bCs/>
          <w:lang w:eastAsia="en-US"/>
        </w:rPr>
        <w:t xml:space="preserve">tion selon CCN66 (de 4691 à 8117 </w:t>
      </w:r>
      <w:r w:rsidRPr="000A525A">
        <w:rPr>
          <w:rFonts w:eastAsiaTheme="minorHAnsi"/>
          <w:bCs/>
          <w:lang w:eastAsia="en-US"/>
        </w:rPr>
        <w:t xml:space="preserve">€ </w:t>
      </w:r>
      <w:r w:rsidR="004D672D">
        <w:rPr>
          <w:rFonts w:eastAsiaTheme="minorHAnsi"/>
          <w:bCs/>
          <w:lang w:eastAsia="en-US"/>
        </w:rPr>
        <w:t xml:space="preserve">Brut </w:t>
      </w:r>
      <w:r w:rsidRPr="000A525A">
        <w:rPr>
          <w:rFonts w:eastAsiaTheme="minorHAnsi"/>
          <w:bCs/>
          <w:lang w:eastAsia="en-US"/>
        </w:rPr>
        <w:t xml:space="preserve">mensuel </w:t>
      </w:r>
      <w:r w:rsidR="001C1A8C">
        <w:rPr>
          <w:rFonts w:eastAsiaTheme="minorHAnsi"/>
          <w:bCs/>
          <w:lang w:eastAsia="en-US"/>
        </w:rPr>
        <w:t xml:space="preserve">pour 1 ETP </w:t>
      </w:r>
      <w:r w:rsidRPr="000A525A">
        <w:rPr>
          <w:rFonts w:eastAsiaTheme="minorHAnsi"/>
          <w:bCs/>
          <w:lang w:eastAsia="en-US"/>
        </w:rPr>
        <w:t>selon ancienneté)</w:t>
      </w:r>
    </w:p>
    <w:p w:rsidR="00DC4FE2" w:rsidRPr="00DC4FE2" w:rsidRDefault="00DC4FE2" w:rsidP="00DC4FE2">
      <w:pPr>
        <w:pStyle w:val="Paragraphedeliste"/>
        <w:spacing w:after="200" w:line="276" w:lineRule="auto"/>
        <w:jc w:val="both"/>
        <w:rPr>
          <w:rFonts w:eastAsiaTheme="minorHAnsi"/>
          <w:bCs/>
          <w:lang w:eastAsia="en-US"/>
        </w:rPr>
      </w:pPr>
    </w:p>
    <w:p w:rsidR="001208BD" w:rsidRDefault="001208BD" w:rsidP="001E033A">
      <w:pPr>
        <w:rPr>
          <w:b/>
        </w:rPr>
      </w:pPr>
      <w:r w:rsidRPr="007C115B">
        <w:rPr>
          <w:b/>
        </w:rPr>
        <w:t>Les candidatures</w:t>
      </w:r>
      <w:r w:rsidR="00542B68" w:rsidRPr="007C115B">
        <w:rPr>
          <w:b/>
        </w:rPr>
        <w:t xml:space="preserve"> </w:t>
      </w:r>
      <w:r w:rsidRPr="007C115B">
        <w:rPr>
          <w:b/>
        </w:rPr>
        <w:t xml:space="preserve">sont à transmettre à </w:t>
      </w:r>
      <w:hyperlink r:id="rId6" w:history="1">
        <w:r w:rsidR="005A4532" w:rsidRPr="006C5531">
          <w:rPr>
            <w:rStyle w:val="Lienhypertexte"/>
            <w:b/>
          </w:rPr>
          <w:t>p.souffois@lespepbretagne.org</w:t>
        </w:r>
      </w:hyperlink>
      <w:r w:rsidR="00A31B0C">
        <w:rPr>
          <w:b/>
        </w:rPr>
        <w:t xml:space="preserve"> – 06 71 87 92 14</w:t>
      </w:r>
    </w:p>
    <w:p w:rsidR="00E97F71" w:rsidRDefault="00E97F71" w:rsidP="001E033A">
      <w:pPr>
        <w:rPr>
          <w:b/>
        </w:rPr>
      </w:pPr>
      <w:r>
        <w:rPr>
          <w:b/>
        </w:rPr>
        <w:t xml:space="preserve">Ou </w:t>
      </w:r>
      <w:hyperlink r:id="rId7" w:history="1">
        <w:r w:rsidRPr="007C4C93">
          <w:rPr>
            <w:rStyle w:val="Lienhypertexte"/>
            <w:b/>
          </w:rPr>
          <w:t>m.lepinay@lespepbretagne.org</w:t>
        </w:r>
      </w:hyperlink>
      <w:r>
        <w:rPr>
          <w:b/>
        </w:rPr>
        <w:t xml:space="preserve"> .</w:t>
      </w:r>
      <w:r w:rsidR="00CF7AFF">
        <w:rPr>
          <w:b/>
        </w:rPr>
        <w:t xml:space="preserve">  Tél : 06 22 25 74 18 ;</w:t>
      </w:r>
    </w:p>
    <w:p w:rsidR="00CF7AFF" w:rsidRDefault="00CF7AFF" w:rsidP="001E033A">
      <w:pPr>
        <w:rPr>
          <w:b/>
        </w:rPr>
      </w:pPr>
    </w:p>
    <w:p w:rsidR="00CF7AFF" w:rsidRDefault="00CF7AFF" w:rsidP="001E033A">
      <w:pPr>
        <w:rPr>
          <w:b/>
        </w:rPr>
      </w:pPr>
      <w:r>
        <w:rPr>
          <w:b/>
        </w:rPr>
        <w:t>Adresse CMPP Espace SELENE, 2 rue de la Marne, 29 800 LANDERNEAU.</w:t>
      </w:r>
    </w:p>
    <w:p w:rsidR="00CF7AFF" w:rsidRDefault="00CF7AFF" w:rsidP="001E033A">
      <w:pPr>
        <w:rPr>
          <w:b/>
        </w:rPr>
      </w:pPr>
      <w:bookmarkStart w:id="0" w:name="_GoBack"/>
      <w:bookmarkEnd w:id="0"/>
    </w:p>
    <w:p w:rsidR="00CF7AFF" w:rsidRDefault="00CF7AFF" w:rsidP="001E033A">
      <w:pPr>
        <w:rPr>
          <w:b/>
        </w:rPr>
      </w:pPr>
    </w:p>
    <w:p w:rsidR="00CF7AFF" w:rsidRPr="00DC4FE2" w:rsidRDefault="00CF7AFF" w:rsidP="001E033A"/>
    <w:sectPr w:rsidR="00CF7AFF" w:rsidRPr="00DC4FE2" w:rsidSect="00DC4FE2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983"/>
    <w:multiLevelType w:val="hybridMultilevel"/>
    <w:tmpl w:val="5420C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3957"/>
    <w:multiLevelType w:val="hybridMultilevel"/>
    <w:tmpl w:val="6164A980"/>
    <w:lvl w:ilvl="0" w:tplc="E878E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0082"/>
    <w:multiLevelType w:val="hybridMultilevel"/>
    <w:tmpl w:val="768676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3147A9"/>
    <w:multiLevelType w:val="hybridMultilevel"/>
    <w:tmpl w:val="E066337E"/>
    <w:lvl w:ilvl="0" w:tplc="040C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385261E4"/>
    <w:multiLevelType w:val="hybridMultilevel"/>
    <w:tmpl w:val="E03AA6CA"/>
    <w:lvl w:ilvl="0" w:tplc="57607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02A8D"/>
    <w:multiLevelType w:val="hybridMultilevel"/>
    <w:tmpl w:val="E7427EFC"/>
    <w:lvl w:ilvl="0" w:tplc="BB6C9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E44A0"/>
    <w:multiLevelType w:val="hybridMultilevel"/>
    <w:tmpl w:val="1B72420A"/>
    <w:lvl w:ilvl="0" w:tplc="A3FA1B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30BDF"/>
    <w:multiLevelType w:val="hybridMultilevel"/>
    <w:tmpl w:val="3A4E12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4125D9"/>
    <w:multiLevelType w:val="hybridMultilevel"/>
    <w:tmpl w:val="96C20FD4"/>
    <w:lvl w:ilvl="0" w:tplc="1E3893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55BC6"/>
    <w:multiLevelType w:val="hybridMultilevel"/>
    <w:tmpl w:val="F870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52BC9"/>
    <w:multiLevelType w:val="hybridMultilevel"/>
    <w:tmpl w:val="D248D5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77597"/>
    <w:multiLevelType w:val="hybridMultilevel"/>
    <w:tmpl w:val="F8764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72A24"/>
    <w:multiLevelType w:val="hybridMultilevel"/>
    <w:tmpl w:val="241A4E50"/>
    <w:lvl w:ilvl="0" w:tplc="FE7EE8C4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BD"/>
    <w:rsid w:val="000753AF"/>
    <w:rsid w:val="000A525A"/>
    <w:rsid w:val="001208BD"/>
    <w:rsid w:val="001B3043"/>
    <w:rsid w:val="001C1A8C"/>
    <w:rsid w:val="001E033A"/>
    <w:rsid w:val="002A4D22"/>
    <w:rsid w:val="00314E94"/>
    <w:rsid w:val="00357ADD"/>
    <w:rsid w:val="0038076B"/>
    <w:rsid w:val="00380A93"/>
    <w:rsid w:val="00397E8A"/>
    <w:rsid w:val="003C7869"/>
    <w:rsid w:val="00423A68"/>
    <w:rsid w:val="00432000"/>
    <w:rsid w:val="004A3804"/>
    <w:rsid w:val="004A665D"/>
    <w:rsid w:val="004D468A"/>
    <w:rsid w:val="004D672D"/>
    <w:rsid w:val="00542B68"/>
    <w:rsid w:val="005A4532"/>
    <w:rsid w:val="00691898"/>
    <w:rsid w:val="0074528B"/>
    <w:rsid w:val="007C115B"/>
    <w:rsid w:val="009662EF"/>
    <w:rsid w:val="009A74E4"/>
    <w:rsid w:val="009B5918"/>
    <w:rsid w:val="00A06D15"/>
    <w:rsid w:val="00A31B0C"/>
    <w:rsid w:val="00A93078"/>
    <w:rsid w:val="00AE4C1B"/>
    <w:rsid w:val="00B61A29"/>
    <w:rsid w:val="00C85477"/>
    <w:rsid w:val="00C8737C"/>
    <w:rsid w:val="00CF7AFF"/>
    <w:rsid w:val="00DC4FE2"/>
    <w:rsid w:val="00E97F71"/>
    <w:rsid w:val="00EB5AB5"/>
    <w:rsid w:val="00EE1620"/>
    <w:rsid w:val="00F443E1"/>
    <w:rsid w:val="00FA42B8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7CD5-1720-4B9E-9D9B-90A34788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8BD"/>
    <w:pPr>
      <w:ind w:left="720"/>
      <w:contextualSpacing/>
    </w:pPr>
  </w:style>
  <w:style w:type="character" w:styleId="Lienhypertexte">
    <w:name w:val="Hyperlink"/>
    <w:rsid w:val="001208BD"/>
    <w:rPr>
      <w:color w:val="0000FF"/>
      <w:u w:val="single"/>
    </w:rPr>
  </w:style>
  <w:style w:type="paragraph" w:customStyle="1" w:styleId="Default">
    <w:name w:val="Default"/>
    <w:rsid w:val="001208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9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91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lepinay@lespepbretag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souffois@lespepbretag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BOUDOUL</dc:creator>
  <cp:lastModifiedBy>Philippe</cp:lastModifiedBy>
  <cp:revision>16</cp:revision>
  <cp:lastPrinted>2022-09-12T07:24:00Z</cp:lastPrinted>
  <dcterms:created xsi:type="dcterms:W3CDTF">2021-05-10T08:28:00Z</dcterms:created>
  <dcterms:modified xsi:type="dcterms:W3CDTF">2022-10-12T11:30:00Z</dcterms:modified>
</cp:coreProperties>
</file>