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DA" w:rsidRDefault="00BA1CDA" w:rsidP="00A44EDD"/>
    <w:sdt>
      <w:sdtPr>
        <w:rPr>
          <w:rFonts w:ascii="ITC Avant Garde Std Bk" w:eastAsiaTheme="minorHAnsi" w:hAnsi="ITC Avant Garde Std Bk" w:cstheme="minorBidi"/>
          <w:b w:val="0"/>
          <w:bCs w:val="0"/>
          <w:color w:val="auto"/>
          <w:sz w:val="22"/>
          <w:szCs w:val="22"/>
          <w:lang w:eastAsia="en-US"/>
        </w:rPr>
        <w:id w:val="1377814008"/>
        <w:docPartObj>
          <w:docPartGallery w:val="Table of Contents"/>
          <w:docPartUnique/>
        </w:docPartObj>
      </w:sdtPr>
      <w:sdtEndPr/>
      <w:sdtContent>
        <w:p w:rsidR="00F37269" w:rsidRDefault="00F37269">
          <w:pPr>
            <w:pStyle w:val="En-ttedetabledesmatires"/>
          </w:pPr>
        </w:p>
        <w:p w:rsidR="00003E28" w:rsidRDefault="00F37269">
          <w:pPr>
            <w:pStyle w:val="TM1"/>
            <w:tabs>
              <w:tab w:val="left" w:pos="440"/>
              <w:tab w:val="right" w:leader="dot" w:pos="9062"/>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485813459" w:history="1">
            <w:r w:rsidR="00003E28" w:rsidRPr="00A65B3A">
              <w:rPr>
                <w:rStyle w:val="Lienhypertexte"/>
                <w:b/>
                <w:noProof/>
              </w:rPr>
              <w:t>1.</w:t>
            </w:r>
            <w:r w:rsidR="00003E28">
              <w:rPr>
                <w:rFonts w:asciiTheme="minorHAnsi" w:eastAsiaTheme="minorEastAsia" w:hAnsiTheme="minorHAnsi"/>
                <w:noProof/>
                <w:lang w:eastAsia="fr-FR"/>
              </w:rPr>
              <w:tab/>
            </w:r>
            <w:r w:rsidR="00003E28" w:rsidRPr="00A65B3A">
              <w:rPr>
                <w:rStyle w:val="Lienhypertexte"/>
                <w:b/>
                <w:noProof/>
              </w:rPr>
              <w:t>Rappel concernant Pierre Rose, ancien délégué régional</w:t>
            </w:r>
            <w:r w:rsidR="00003E28">
              <w:rPr>
                <w:noProof/>
                <w:webHidden/>
              </w:rPr>
              <w:tab/>
            </w:r>
            <w:r w:rsidR="00003E28">
              <w:rPr>
                <w:noProof/>
                <w:webHidden/>
              </w:rPr>
              <w:fldChar w:fldCharType="begin"/>
            </w:r>
            <w:r w:rsidR="00003E28">
              <w:rPr>
                <w:noProof/>
                <w:webHidden/>
              </w:rPr>
              <w:instrText xml:space="preserve"> PAGEREF _Toc485813459 \h </w:instrText>
            </w:r>
            <w:r w:rsidR="00003E28">
              <w:rPr>
                <w:noProof/>
                <w:webHidden/>
              </w:rPr>
            </w:r>
            <w:r w:rsidR="00003E28">
              <w:rPr>
                <w:noProof/>
                <w:webHidden/>
              </w:rPr>
              <w:fldChar w:fldCharType="separate"/>
            </w:r>
            <w:r w:rsidR="00003E28">
              <w:rPr>
                <w:noProof/>
                <w:webHidden/>
              </w:rPr>
              <w:t>1</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0" w:history="1">
            <w:r w:rsidR="00003E28" w:rsidRPr="00A65B3A">
              <w:rPr>
                <w:rStyle w:val="Lienhypertexte"/>
                <w:b/>
                <w:noProof/>
              </w:rPr>
              <w:t>2.</w:t>
            </w:r>
            <w:r w:rsidR="00003E28">
              <w:rPr>
                <w:rFonts w:asciiTheme="minorHAnsi" w:eastAsiaTheme="minorEastAsia" w:hAnsiTheme="minorHAnsi"/>
                <w:noProof/>
                <w:lang w:eastAsia="fr-FR"/>
              </w:rPr>
              <w:tab/>
            </w:r>
            <w:r w:rsidR="00003E28" w:rsidRPr="00A65B3A">
              <w:rPr>
                <w:rStyle w:val="Lienhypertexte"/>
                <w:b/>
                <w:noProof/>
              </w:rPr>
              <w:t>Retour sur le dernier compte rendu Région et point AG &amp; CA-FDCMPP</w:t>
            </w:r>
            <w:r w:rsidR="00003E28">
              <w:rPr>
                <w:noProof/>
                <w:webHidden/>
              </w:rPr>
              <w:tab/>
            </w:r>
            <w:r w:rsidR="00003E28">
              <w:rPr>
                <w:noProof/>
                <w:webHidden/>
              </w:rPr>
              <w:fldChar w:fldCharType="begin"/>
            </w:r>
            <w:r w:rsidR="00003E28">
              <w:rPr>
                <w:noProof/>
                <w:webHidden/>
              </w:rPr>
              <w:instrText xml:space="preserve"> PAGEREF _Toc485813460 \h </w:instrText>
            </w:r>
            <w:r w:rsidR="00003E28">
              <w:rPr>
                <w:noProof/>
                <w:webHidden/>
              </w:rPr>
            </w:r>
            <w:r w:rsidR="00003E28">
              <w:rPr>
                <w:noProof/>
                <w:webHidden/>
              </w:rPr>
              <w:fldChar w:fldCharType="separate"/>
            </w:r>
            <w:r w:rsidR="00003E28">
              <w:rPr>
                <w:noProof/>
                <w:webHidden/>
              </w:rPr>
              <w:t>2</w:t>
            </w:r>
            <w:r w:rsidR="00003E28">
              <w:rPr>
                <w:noProof/>
                <w:webHidden/>
              </w:rPr>
              <w:fldChar w:fldCharType="end"/>
            </w:r>
          </w:hyperlink>
        </w:p>
        <w:p w:rsidR="00003E28" w:rsidRDefault="0093106F">
          <w:pPr>
            <w:pStyle w:val="TM2"/>
            <w:tabs>
              <w:tab w:val="left" w:pos="880"/>
              <w:tab w:val="right" w:leader="dot" w:pos="9062"/>
            </w:tabs>
            <w:rPr>
              <w:rFonts w:asciiTheme="minorHAnsi" w:eastAsiaTheme="minorEastAsia" w:hAnsiTheme="minorHAnsi"/>
              <w:noProof/>
              <w:lang w:eastAsia="fr-FR"/>
            </w:rPr>
          </w:pPr>
          <w:hyperlink w:anchor="_Toc485813461" w:history="1">
            <w:r w:rsidR="00003E28" w:rsidRPr="00A65B3A">
              <w:rPr>
                <w:rStyle w:val="Lienhypertexte"/>
                <w:b/>
                <w:noProof/>
              </w:rPr>
              <w:t>a.</w:t>
            </w:r>
            <w:r w:rsidR="00003E28">
              <w:rPr>
                <w:rFonts w:asciiTheme="minorHAnsi" w:eastAsiaTheme="minorEastAsia" w:hAnsiTheme="minorHAnsi"/>
                <w:noProof/>
                <w:lang w:eastAsia="fr-FR"/>
              </w:rPr>
              <w:tab/>
            </w:r>
            <w:r w:rsidR="00003E28" w:rsidRPr="00A65B3A">
              <w:rPr>
                <w:rStyle w:val="Lienhypertexte"/>
                <w:b/>
                <w:noProof/>
              </w:rPr>
              <w:t>Rapport financier</w:t>
            </w:r>
            <w:r w:rsidR="00003E28" w:rsidRPr="00A65B3A">
              <w:rPr>
                <w:rStyle w:val="Lienhypertexte"/>
                <w:noProof/>
              </w:rPr>
              <w:t> :</w:t>
            </w:r>
            <w:r w:rsidR="00003E28">
              <w:rPr>
                <w:noProof/>
                <w:webHidden/>
              </w:rPr>
              <w:tab/>
            </w:r>
            <w:r w:rsidR="00003E28">
              <w:rPr>
                <w:noProof/>
                <w:webHidden/>
              </w:rPr>
              <w:fldChar w:fldCharType="begin"/>
            </w:r>
            <w:r w:rsidR="00003E28">
              <w:rPr>
                <w:noProof/>
                <w:webHidden/>
              </w:rPr>
              <w:instrText xml:space="preserve"> PAGEREF _Toc485813461 \h </w:instrText>
            </w:r>
            <w:r w:rsidR="00003E28">
              <w:rPr>
                <w:noProof/>
                <w:webHidden/>
              </w:rPr>
            </w:r>
            <w:r w:rsidR="00003E28">
              <w:rPr>
                <w:noProof/>
                <w:webHidden/>
              </w:rPr>
              <w:fldChar w:fldCharType="separate"/>
            </w:r>
            <w:r w:rsidR="00003E28">
              <w:rPr>
                <w:noProof/>
                <w:webHidden/>
              </w:rPr>
              <w:t>2</w:t>
            </w:r>
            <w:r w:rsidR="00003E28">
              <w:rPr>
                <w:noProof/>
                <w:webHidden/>
              </w:rPr>
              <w:fldChar w:fldCharType="end"/>
            </w:r>
          </w:hyperlink>
        </w:p>
        <w:p w:rsidR="00003E28" w:rsidRDefault="0093106F">
          <w:pPr>
            <w:pStyle w:val="TM2"/>
            <w:tabs>
              <w:tab w:val="left" w:pos="660"/>
              <w:tab w:val="right" w:leader="dot" w:pos="9062"/>
            </w:tabs>
            <w:rPr>
              <w:rFonts w:asciiTheme="minorHAnsi" w:eastAsiaTheme="minorEastAsia" w:hAnsiTheme="minorHAnsi"/>
              <w:noProof/>
              <w:lang w:eastAsia="fr-FR"/>
            </w:rPr>
          </w:pPr>
          <w:hyperlink w:anchor="_Toc485813462" w:history="1">
            <w:r w:rsidR="00003E28" w:rsidRPr="00A65B3A">
              <w:rPr>
                <w:rStyle w:val="Lienhypertexte"/>
                <w:b/>
                <w:noProof/>
              </w:rPr>
              <w:t>b.</w:t>
            </w:r>
            <w:r w:rsidR="00003E28">
              <w:rPr>
                <w:rFonts w:asciiTheme="minorHAnsi" w:eastAsiaTheme="minorEastAsia" w:hAnsiTheme="minorHAnsi"/>
                <w:noProof/>
                <w:lang w:eastAsia="fr-FR"/>
              </w:rPr>
              <w:tab/>
            </w:r>
            <w:r w:rsidR="00003E28" w:rsidRPr="00A65B3A">
              <w:rPr>
                <w:rStyle w:val="Lienhypertexte"/>
                <w:b/>
                <w:noProof/>
              </w:rPr>
              <w:t>Retour sur les différentes commissions Nationales</w:t>
            </w:r>
            <w:r w:rsidR="00003E28">
              <w:rPr>
                <w:noProof/>
                <w:webHidden/>
              </w:rPr>
              <w:tab/>
            </w:r>
            <w:r w:rsidR="00003E28">
              <w:rPr>
                <w:noProof/>
                <w:webHidden/>
              </w:rPr>
              <w:fldChar w:fldCharType="begin"/>
            </w:r>
            <w:r w:rsidR="00003E28">
              <w:rPr>
                <w:noProof/>
                <w:webHidden/>
              </w:rPr>
              <w:instrText xml:space="preserve"> PAGEREF _Toc485813462 \h </w:instrText>
            </w:r>
            <w:r w:rsidR="00003E28">
              <w:rPr>
                <w:noProof/>
                <w:webHidden/>
              </w:rPr>
            </w:r>
            <w:r w:rsidR="00003E28">
              <w:rPr>
                <w:noProof/>
                <w:webHidden/>
              </w:rPr>
              <w:fldChar w:fldCharType="separate"/>
            </w:r>
            <w:r w:rsidR="00003E28">
              <w:rPr>
                <w:noProof/>
                <w:webHidden/>
              </w:rPr>
              <w:t>3</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3" w:history="1">
            <w:r w:rsidR="00003E28" w:rsidRPr="00A65B3A">
              <w:rPr>
                <w:rStyle w:val="Lienhypertexte"/>
                <w:b/>
                <w:noProof/>
              </w:rPr>
              <w:t>3.</w:t>
            </w:r>
            <w:r w:rsidR="00003E28">
              <w:rPr>
                <w:rFonts w:asciiTheme="minorHAnsi" w:eastAsiaTheme="minorEastAsia" w:hAnsiTheme="minorHAnsi"/>
                <w:noProof/>
                <w:lang w:eastAsia="fr-FR"/>
              </w:rPr>
              <w:tab/>
            </w:r>
            <w:r w:rsidR="00003E28" w:rsidRPr="00A65B3A">
              <w:rPr>
                <w:rStyle w:val="Lienhypertexte"/>
                <w:b/>
                <w:noProof/>
              </w:rPr>
              <w:t>Retour sur le dernier compte-rendu de la commission régionale</w:t>
            </w:r>
            <w:r w:rsidR="00003E28">
              <w:rPr>
                <w:noProof/>
                <w:webHidden/>
              </w:rPr>
              <w:tab/>
            </w:r>
            <w:r w:rsidR="00003E28">
              <w:rPr>
                <w:noProof/>
                <w:webHidden/>
              </w:rPr>
              <w:fldChar w:fldCharType="begin"/>
            </w:r>
            <w:r w:rsidR="00003E28">
              <w:rPr>
                <w:noProof/>
                <w:webHidden/>
              </w:rPr>
              <w:instrText xml:space="preserve"> PAGEREF _Toc485813463 \h </w:instrText>
            </w:r>
            <w:r w:rsidR="00003E28">
              <w:rPr>
                <w:noProof/>
                <w:webHidden/>
              </w:rPr>
            </w:r>
            <w:r w:rsidR="00003E28">
              <w:rPr>
                <w:noProof/>
                <w:webHidden/>
              </w:rPr>
              <w:fldChar w:fldCharType="separate"/>
            </w:r>
            <w:r w:rsidR="00003E28">
              <w:rPr>
                <w:noProof/>
                <w:webHidden/>
              </w:rPr>
              <w:t>3</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4" w:history="1">
            <w:r w:rsidR="00003E28" w:rsidRPr="00A65B3A">
              <w:rPr>
                <w:rStyle w:val="Lienhypertexte"/>
                <w:b/>
                <w:noProof/>
              </w:rPr>
              <w:t>4.</w:t>
            </w:r>
            <w:r w:rsidR="00003E28">
              <w:rPr>
                <w:rFonts w:asciiTheme="minorHAnsi" w:eastAsiaTheme="minorEastAsia" w:hAnsiTheme="minorHAnsi"/>
                <w:noProof/>
                <w:lang w:eastAsia="fr-FR"/>
              </w:rPr>
              <w:tab/>
            </w:r>
            <w:r w:rsidR="00003E28" w:rsidRPr="00A65B3A">
              <w:rPr>
                <w:rStyle w:val="Lienhypertexte"/>
                <w:b/>
                <w:noProof/>
              </w:rPr>
              <w:t>Journée d’étude avec M. Casagrande</w:t>
            </w:r>
            <w:r w:rsidR="00003E28">
              <w:rPr>
                <w:noProof/>
                <w:webHidden/>
              </w:rPr>
              <w:tab/>
            </w:r>
            <w:r w:rsidR="00003E28">
              <w:rPr>
                <w:noProof/>
                <w:webHidden/>
              </w:rPr>
              <w:fldChar w:fldCharType="begin"/>
            </w:r>
            <w:r w:rsidR="00003E28">
              <w:rPr>
                <w:noProof/>
                <w:webHidden/>
              </w:rPr>
              <w:instrText xml:space="preserve"> PAGEREF _Toc485813464 \h </w:instrText>
            </w:r>
            <w:r w:rsidR="00003E28">
              <w:rPr>
                <w:noProof/>
                <w:webHidden/>
              </w:rPr>
            </w:r>
            <w:r w:rsidR="00003E28">
              <w:rPr>
                <w:noProof/>
                <w:webHidden/>
              </w:rPr>
              <w:fldChar w:fldCharType="separate"/>
            </w:r>
            <w:r w:rsidR="00003E28">
              <w:rPr>
                <w:noProof/>
                <w:webHidden/>
              </w:rPr>
              <w:t>3</w:t>
            </w:r>
            <w:r w:rsidR="00003E28">
              <w:rPr>
                <w:noProof/>
                <w:webHidden/>
              </w:rPr>
              <w:fldChar w:fldCharType="end"/>
            </w:r>
          </w:hyperlink>
        </w:p>
        <w:p w:rsidR="00003E28" w:rsidRDefault="0093106F">
          <w:pPr>
            <w:pStyle w:val="TM1"/>
            <w:tabs>
              <w:tab w:val="right" w:leader="dot" w:pos="9062"/>
            </w:tabs>
            <w:rPr>
              <w:rFonts w:asciiTheme="minorHAnsi" w:eastAsiaTheme="minorEastAsia" w:hAnsiTheme="minorHAnsi"/>
              <w:noProof/>
              <w:lang w:eastAsia="fr-FR"/>
            </w:rPr>
          </w:pPr>
          <w:hyperlink w:anchor="_Toc485813465" w:history="1">
            <w:r w:rsidR="00003E28" w:rsidRPr="00A65B3A">
              <w:rPr>
                <w:rStyle w:val="Lienhypertexte"/>
                <w:noProof/>
              </w:rPr>
              <w:t>Décisions :</w:t>
            </w:r>
            <w:r w:rsidR="00003E28">
              <w:rPr>
                <w:noProof/>
                <w:webHidden/>
              </w:rPr>
              <w:tab/>
            </w:r>
            <w:r w:rsidR="00003E28">
              <w:rPr>
                <w:noProof/>
                <w:webHidden/>
              </w:rPr>
              <w:fldChar w:fldCharType="begin"/>
            </w:r>
            <w:r w:rsidR="00003E28">
              <w:rPr>
                <w:noProof/>
                <w:webHidden/>
              </w:rPr>
              <w:instrText xml:space="preserve"> PAGEREF _Toc485813465 \h </w:instrText>
            </w:r>
            <w:r w:rsidR="00003E28">
              <w:rPr>
                <w:noProof/>
                <w:webHidden/>
              </w:rPr>
            </w:r>
            <w:r w:rsidR="00003E28">
              <w:rPr>
                <w:noProof/>
                <w:webHidden/>
              </w:rPr>
              <w:fldChar w:fldCharType="separate"/>
            </w:r>
            <w:r w:rsidR="00003E28">
              <w:rPr>
                <w:noProof/>
                <w:webHidden/>
              </w:rPr>
              <w:t>4</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6" w:history="1">
            <w:r w:rsidR="00003E28" w:rsidRPr="00A65B3A">
              <w:rPr>
                <w:rStyle w:val="Lienhypertexte"/>
                <w:b/>
                <w:noProof/>
              </w:rPr>
              <w:t>5.</w:t>
            </w:r>
            <w:r w:rsidR="00003E28">
              <w:rPr>
                <w:rFonts w:asciiTheme="minorHAnsi" w:eastAsiaTheme="minorEastAsia" w:hAnsiTheme="minorHAnsi"/>
                <w:noProof/>
                <w:lang w:eastAsia="fr-FR"/>
              </w:rPr>
              <w:tab/>
            </w:r>
            <w:r w:rsidR="00003E28" w:rsidRPr="00A65B3A">
              <w:rPr>
                <w:rStyle w:val="Lienhypertexte"/>
                <w:b/>
                <w:noProof/>
              </w:rPr>
              <w:t>Divers</w:t>
            </w:r>
            <w:r w:rsidR="00003E28">
              <w:rPr>
                <w:noProof/>
                <w:webHidden/>
              </w:rPr>
              <w:tab/>
            </w:r>
            <w:r w:rsidR="00003E28">
              <w:rPr>
                <w:noProof/>
                <w:webHidden/>
              </w:rPr>
              <w:fldChar w:fldCharType="begin"/>
            </w:r>
            <w:r w:rsidR="00003E28">
              <w:rPr>
                <w:noProof/>
                <w:webHidden/>
              </w:rPr>
              <w:instrText xml:space="preserve"> PAGEREF _Toc485813466 \h </w:instrText>
            </w:r>
            <w:r w:rsidR="00003E28">
              <w:rPr>
                <w:noProof/>
                <w:webHidden/>
              </w:rPr>
            </w:r>
            <w:r w:rsidR="00003E28">
              <w:rPr>
                <w:noProof/>
                <w:webHidden/>
              </w:rPr>
              <w:fldChar w:fldCharType="separate"/>
            </w:r>
            <w:r w:rsidR="00003E28">
              <w:rPr>
                <w:noProof/>
                <w:webHidden/>
              </w:rPr>
              <w:t>4</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7" w:history="1">
            <w:r w:rsidR="00003E28" w:rsidRPr="00A65B3A">
              <w:rPr>
                <w:rStyle w:val="Lienhypertexte"/>
                <w:rFonts w:ascii="Symbol" w:hAnsi="Symbol"/>
                <w:noProof/>
              </w:rPr>
              <w:t></w:t>
            </w:r>
            <w:r w:rsidR="00003E28">
              <w:rPr>
                <w:rFonts w:asciiTheme="minorHAnsi" w:eastAsiaTheme="minorEastAsia" w:hAnsiTheme="minorHAnsi"/>
                <w:noProof/>
                <w:lang w:eastAsia="fr-FR"/>
              </w:rPr>
              <w:tab/>
            </w:r>
            <w:r w:rsidR="00003E28" w:rsidRPr="00A65B3A">
              <w:rPr>
                <w:rStyle w:val="Lienhypertexte"/>
                <w:noProof/>
              </w:rPr>
              <w:t>Partage de la réflexion en CA sur ce que pourrait proposer la Fédé à ses adhérents (Fond documentaire ; Personne ressource etc.)</w:t>
            </w:r>
            <w:r w:rsidR="00003E28">
              <w:rPr>
                <w:noProof/>
                <w:webHidden/>
              </w:rPr>
              <w:tab/>
            </w:r>
            <w:r w:rsidR="00003E28">
              <w:rPr>
                <w:noProof/>
                <w:webHidden/>
              </w:rPr>
              <w:fldChar w:fldCharType="begin"/>
            </w:r>
            <w:r w:rsidR="00003E28">
              <w:rPr>
                <w:noProof/>
                <w:webHidden/>
              </w:rPr>
              <w:instrText xml:space="preserve"> PAGEREF _Toc485813467 \h </w:instrText>
            </w:r>
            <w:r w:rsidR="00003E28">
              <w:rPr>
                <w:noProof/>
                <w:webHidden/>
              </w:rPr>
            </w:r>
            <w:r w:rsidR="00003E28">
              <w:rPr>
                <w:noProof/>
                <w:webHidden/>
              </w:rPr>
              <w:fldChar w:fldCharType="separate"/>
            </w:r>
            <w:r w:rsidR="00003E28">
              <w:rPr>
                <w:noProof/>
                <w:webHidden/>
              </w:rPr>
              <w:t>4</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8" w:history="1">
            <w:r w:rsidR="00003E28" w:rsidRPr="00A65B3A">
              <w:rPr>
                <w:rStyle w:val="Lienhypertexte"/>
                <w:rFonts w:ascii="Symbol" w:hAnsi="Symbol"/>
                <w:noProof/>
              </w:rPr>
              <w:t></w:t>
            </w:r>
            <w:r w:rsidR="00003E28">
              <w:rPr>
                <w:rFonts w:asciiTheme="minorHAnsi" w:eastAsiaTheme="minorEastAsia" w:hAnsiTheme="minorHAnsi"/>
                <w:noProof/>
                <w:lang w:eastAsia="fr-FR"/>
              </w:rPr>
              <w:tab/>
            </w:r>
            <w:r w:rsidR="00003E28" w:rsidRPr="00A65B3A">
              <w:rPr>
                <w:rStyle w:val="Lienhypertexte"/>
                <w:noProof/>
              </w:rPr>
              <w:t>Mise à jour adresse mail</w:t>
            </w:r>
            <w:r w:rsidR="00003E28">
              <w:rPr>
                <w:noProof/>
                <w:webHidden/>
              </w:rPr>
              <w:tab/>
            </w:r>
            <w:r w:rsidR="00003E28">
              <w:rPr>
                <w:noProof/>
                <w:webHidden/>
              </w:rPr>
              <w:fldChar w:fldCharType="begin"/>
            </w:r>
            <w:r w:rsidR="00003E28">
              <w:rPr>
                <w:noProof/>
                <w:webHidden/>
              </w:rPr>
              <w:instrText xml:space="preserve"> PAGEREF _Toc485813468 \h </w:instrText>
            </w:r>
            <w:r w:rsidR="00003E28">
              <w:rPr>
                <w:noProof/>
                <w:webHidden/>
              </w:rPr>
            </w:r>
            <w:r w:rsidR="00003E28">
              <w:rPr>
                <w:noProof/>
                <w:webHidden/>
              </w:rPr>
              <w:fldChar w:fldCharType="separate"/>
            </w:r>
            <w:r w:rsidR="00003E28">
              <w:rPr>
                <w:noProof/>
                <w:webHidden/>
              </w:rPr>
              <w:t>4</w:t>
            </w:r>
            <w:r w:rsidR="00003E28">
              <w:rPr>
                <w:noProof/>
                <w:webHidden/>
              </w:rPr>
              <w:fldChar w:fldCharType="end"/>
            </w:r>
          </w:hyperlink>
        </w:p>
        <w:p w:rsidR="00003E28" w:rsidRDefault="0093106F">
          <w:pPr>
            <w:pStyle w:val="TM1"/>
            <w:tabs>
              <w:tab w:val="left" w:pos="440"/>
              <w:tab w:val="right" w:leader="dot" w:pos="9062"/>
            </w:tabs>
            <w:rPr>
              <w:rFonts w:asciiTheme="minorHAnsi" w:eastAsiaTheme="minorEastAsia" w:hAnsiTheme="minorHAnsi"/>
              <w:noProof/>
              <w:lang w:eastAsia="fr-FR"/>
            </w:rPr>
          </w:pPr>
          <w:hyperlink w:anchor="_Toc485813469" w:history="1">
            <w:r w:rsidR="00003E28" w:rsidRPr="00A65B3A">
              <w:rPr>
                <w:rStyle w:val="Lienhypertexte"/>
                <w:b/>
                <w:noProof/>
              </w:rPr>
              <w:t>6.</w:t>
            </w:r>
            <w:r w:rsidR="00003E28">
              <w:rPr>
                <w:rFonts w:asciiTheme="minorHAnsi" w:eastAsiaTheme="minorEastAsia" w:hAnsiTheme="minorHAnsi"/>
                <w:noProof/>
                <w:lang w:eastAsia="fr-FR"/>
              </w:rPr>
              <w:tab/>
            </w:r>
            <w:r w:rsidR="00003E28" w:rsidRPr="00A65B3A">
              <w:rPr>
                <w:rStyle w:val="Lienhypertexte"/>
                <w:b/>
                <w:noProof/>
              </w:rPr>
              <w:t>Ateliers</w:t>
            </w:r>
            <w:r w:rsidR="00003E28">
              <w:rPr>
                <w:noProof/>
                <w:webHidden/>
              </w:rPr>
              <w:tab/>
            </w:r>
            <w:r w:rsidR="00003E28">
              <w:rPr>
                <w:noProof/>
                <w:webHidden/>
              </w:rPr>
              <w:fldChar w:fldCharType="begin"/>
            </w:r>
            <w:r w:rsidR="00003E28">
              <w:rPr>
                <w:noProof/>
                <w:webHidden/>
              </w:rPr>
              <w:instrText xml:space="preserve"> PAGEREF _Toc485813469 \h </w:instrText>
            </w:r>
            <w:r w:rsidR="00003E28">
              <w:rPr>
                <w:noProof/>
                <w:webHidden/>
              </w:rPr>
            </w:r>
            <w:r w:rsidR="00003E28">
              <w:rPr>
                <w:noProof/>
                <w:webHidden/>
              </w:rPr>
              <w:fldChar w:fldCharType="separate"/>
            </w:r>
            <w:r w:rsidR="00003E28">
              <w:rPr>
                <w:noProof/>
                <w:webHidden/>
              </w:rPr>
              <w:t>5</w:t>
            </w:r>
            <w:r w:rsidR="00003E28">
              <w:rPr>
                <w:noProof/>
                <w:webHidden/>
              </w:rPr>
              <w:fldChar w:fldCharType="end"/>
            </w:r>
          </w:hyperlink>
        </w:p>
        <w:p w:rsidR="00003E28" w:rsidRDefault="0093106F">
          <w:pPr>
            <w:pStyle w:val="TM2"/>
            <w:tabs>
              <w:tab w:val="right" w:leader="dot" w:pos="9062"/>
            </w:tabs>
            <w:rPr>
              <w:rFonts w:asciiTheme="minorHAnsi" w:eastAsiaTheme="minorEastAsia" w:hAnsiTheme="minorHAnsi"/>
              <w:noProof/>
              <w:lang w:eastAsia="fr-FR"/>
            </w:rPr>
          </w:pPr>
          <w:hyperlink w:anchor="_Toc485813470" w:history="1">
            <w:r w:rsidR="00003E28" w:rsidRPr="00A65B3A">
              <w:rPr>
                <w:rStyle w:val="Lienhypertexte"/>
                <w:rFonts w:cs="Arial"/>
                <w:noProof/>
              </w:rPr>
              <w:t>ATELIER 1 : « Ce lieu où l’enfant peut prendre racine »</w:t>
            </w:r>
            <w:r w:rsidR="00003E28">
              <w:rPr>
                <w:noProof/>
                <w:webHidden/>
              </w:rPr>
              <w:tab/>
            </w:r>
            <w:r w:rsidR="00003E28">
              <w:rPr>
                <w:noProof/>
                <w:webHidden/>
              </w:rPr>
              <w:fldChar w:fldCharType="begin"/>
            </w:r>
            <w:r w:rsidR="00003E28">
              <w:rPr>
                <w:noProof/>
                <w:webHidden/>
              </w:rPr>
              <w:instrText xml:space="preserve"> PAGEREF _Toc485813470 \h </w:instrText>
            </w:r>
            <w:r w:rsidR="00003E28">
              <w:rPr>
                <w:noProof/>
                <w:webHidden/>
              </w:rPr>
            </w:r>
            <w:r w:rsidR="00003E28">
              <w:rPr>
                <w:noProof/>
                <w:webHidden/>
              </w:rPr>
              <w:fldChar w:fldCharType="separate"/>
            </w:r>
            <w:r w:rsidR="00003E28">
              <w:rPr>
                <w:noProof/>
                <w:webHidden/>
              </w:rPr>
              <w:t>5</w:t>
            </w:r>
            <w:r w:rsidR="00003E28">
              <w:rPr>
                <w:noProof/>
                <w:webHidden/>
              </w:rPr>
              <w:fldChar w:fldCharType="end"/>
            </w:r>
          </w:hyperlink>
        </w:p>
        <w:p w:rsidR="00003E28" w:rsidRDefault="0093106F">
          <w:pPr>
            <w:pStyle w:val="TM2"/>
            <w:tabs>
              <w:tab w:val="right" w:leader="dot" w:pos="9062"/>
            </w:tabs>
            <w:rPr>
              <w:rFonts w:asciiTheme="minorHAnsi" w:eastAsiaTheme="minorEastAsia" w:hAnsiTheme="minorHAnsi"/>
              <w:noProof/>
              <w:lang w:eastAsia="fr-FR"/>
            </w:rPr>
          </w:pPr>
          <w:hyperlink w:anchor="_Toc485813471" w:history="1">
            <w:r w:rsidR="00003E28" w:rsidRPr="00A65B3A">
              <w:rPr>
                <w:rStyle w:val="Lienhypertexte"/>
                <w:rFonts w:cs="Arial"/>
                <w:noProof/>
              </w:rPr>
              <w:t>Orthophonie en CMPP</w:t>
            </w:r>
            <w:r w:rsidR="00003E28">
              <w:rPr>
                <w:noProof/>
                <w:webHidden/>
              </w:rPr>
              <w:tab/>
            </w:r>
            <w:r w:rsidR="00003E28">
              <w:rPr>
                <w:noProof/>
                <w:webHidden/>
              </w:rPr>
              <w:fldChar w:fldCharType="begin"/>
            </w:r>
            <w:r w:rsidR="00003E28">
              <w:rPr>
                <w:noProof/>
                <w:webHidden/>
              </w:rPr>
              <w:instrText xml:space="preserve"> PAGEREF _Toc485813471 \h </w:instrText>
            </w:r>
            <w:r w:rsidR="00003E28">
              <w:rPr>
                <w:noProof/>
                <w:webHidden/>
              </w:rPr>
            </w:r>
            <w:r w:rsidR="00003E28">
              <w:rPr>
                <w:noProof/>
                <w:webHidden/>
              </w:rPr>
              <w:fldChar w:fldCharType="separate"/>
            </w:r>
            <w:r w:rsidR="00003E28">
              <w:rPr>
                <w:noProof/>
                <w:webHidden/>
              </w:rPr>
              <w:t>5</w:t>
            </w:r>
            <w:r w:rsidR="00003E28">
              <w:rPr>
                <w:noProof/>
                <w:webHidden/>
              </w:rPr>
              <w:fldChar w:fldCharType="end"/>
            </w:r>
          </w:hyperlink>
        </w:p>
        <w:p w:rsidR="00003E28" w:rsidRDefault="0093106F">
          <w:pPr>
            <w:pStyle w:val="TM2"/>
            <w:tabs>
              <w:tab w:val="right" w:leader="dot" w:pos="9062"/>
            </w:tabs>
            <w:rPr>
              <w:rFonts w:asciiTheme="minorHAnsi" w:eastAsiaTheme="minorEastAsia" w:hAnsiTheme="minorHAnsi"/>
              <w:noProof/>
              <w:lang w:eastAsia="fr-FR"/>
            </w:rPr>
          </w:pPr>
          <w:hyperlink w:anchor="_Toc485813472" w:history="1">
            <w:r w:rsidR="00003E28" w:rsidRPr="00A65B3A">
              <w:rPr>
                <w:rStyle w:val="Lienhypertexte"/>
                <w:rFonts w:ascii="Arial" w:hAnsi="Arial" w:cs="Arial"/>
                <w:noProof/>
              </w:rPr>
              <w:t xml:space="preserve">ATELIER 2 : </w:t>
            </w:r>
            <w:r w:rsidR="00003E28" w:rsidRPr="00A65B3A">
              <w:rPr>
                <w:rStyle w:val="Lienhypertexte"/>
                <w:rFonts w:ascii="Arial" w:hAnsi="Arial" w:cs="Arial"/>
                <w:b/>
                <w:noProof/>
              </w:rPr>
              <w:t>Délégués régionaux et représentation</w:t>
            </w:r>
            <w:r w:rsidR="00003E28">
              <w:rPr>
                <w:noProof/>
                <w:webHidden/>
              </w:rPr>
              <w:tab/>
            </w:r>
            <w:r w:rsidR="00003E28">
              <w:rPr>
                <w:noProof/>
                <w:webHidden/>
              </w:rPr>
              <w:fldChar w:fldCharType="begin"/>
            </w:r>
            <w:r w:rsidR="00003E28">
              <w:rPr>
                <w:noProof/>
                <w:webHidden/>
              </w:rPr>
              <w:instrText xml:space="preserve"> PAGEREF _Toc485813472 \h </w:instrText>
            </w:r>
            <w:r w:rsidR="00003E28">
              <w:rPr>
                <w:noProof/>
                <w:webHidden/>
              </w:rPr>
            </w:r>
            <w:r w:rsidR="00003E28">
              <w:rPr>
                <w:noProof/>
                <w:webHidden/>
              </w:rPr>
              <w:fldChar w:fldCharType="separate"/>
            </w:r>
            <w:r w:rsidR="00003E28">
              <w:rPr>
                <w:noProof/>
                <w:webHidden/>
              </w:rPr>
              <w:t>5</w:t>
            </w:r>
            <w:r w:rsidR="00003E28">
              <w:rPr>
                <w:noProof/>
                <w:webHidden/>
              </w:rPr>
              <w:fldChar w:fldCharType="end"/>
            </w:r>
          </w:hyperlink>
        </w:p>
        <w:p w:rsidR="00003E28" w:rsidRDefault="0093106F">
          <w:pPr>
            <w:pStyle w:val="TM2"/>
            <w:tabs>
              <w:tab w:val="right" w:leader="dot" w:pos="9062"/>
            </w:tabs>
            <w:rPr>
              <w:rFonts w:asciiTheme="minorHAnsi" w:eastAsiaTheme="minorEastAsia" w:hAnsiTheme="minorHAnsi"/>
              <w:noProof/>
              <w:lang w:eastAsia="fr-FR"/>
            </w:rPr>
          </w:pPr>
          <w:hyperlink w:anchor="_Toc485813473" w:history="1">
            <w:r w:rsidR="00003E28" w:rsidRPr="00A65B3A">
              <w:rPr>
                <w:rStyle w:val="Lienhypertexte"/>
                <w:rFonts w:ascii="Arial" w:hAnsi="Arial" w:cs="Arial"/>
                <w:noProof/>
              </w:rPr>
              <w:t xml:space="preserve">ATELIER 3 : </w:t>
            </w:r>
            <w:r w:rsidR="00003E28" w:rsidRPr="00A65B3A">
              <w:rPr>
                <w:rStyle w:val="Lienhypertexte"/>
                <w:rFonts w:ascii="Arial" w:hAnsi="Arial" w:cs="Arial"/>
                <w:b/>
                <w:noProof/>
              </w:rPr>
              <w:t>Travail social en/ au CMPP</w:t>
            </w:r>
            <w:r w:rsidR="00003E28">
              <w:rPr>
                <w:noProof/>
                <w:webHidden/>
              </w:rPr>
              <w:tab/>
            </w:r>
            <w:r w:rsidR="00003E28">
              <w:rPr>
                <w:noProof/>
                <w:webHidden/>
              </w:rPr>
              <w:fldChar w:fldCharType="begin"/>
            </w:r>
            <w:r w:rsidR="00003E28">
              <w:rPr>
                <w:noProof/>
                <w:webHidden/>
              </w:rPr>
              <w:instrText xml:space="preserve"> PAGEREF _Toc485813473 \h </w:instrText>
            </w:r>
            <w:r w:rsidR="00003E28">
              <w:rPr>
                <w:noProof/>
                <w:webHidden/>
              </w:rPr>
            </w:r>
            <w:r w:rsidR="00003E28">
              <w:rPr>
                <w:noProof/>
                <w:webHidden/>
              </w:rPr>
              <w:fldChar w:fldCharType="separate"/>
            </w:r>
            <w:r w:rsidR="00003E28">
              <w:rPr>
                <w:noProof/>
                <w:webHidden/>
              </w:rPr>
              <w:t>6</w:t>
            </w:r>
            <w:r w:rsidR="00003E28">
              <w:rPr>
                <w:noProof/>
                <w:webHidden/>
              </w:rPr>
              <w:fldChar w:fldCharType="end"/>
            </w:r>
          </w:hyperlink>
        </w:p>
        <w:p w:rsidR="00003E28" w:rsidRDefault="0093106F">
          <w:pPr>
            <w:pStyle w:val="TM1"/>
            <w:tabs>
              <w:tab w:val="right" w:leader="dot" w:pos="9062"/>
            </w:tabs>
            <w:rPr>
              <w:rFonts w:asciiTheme="minorHAnsi" w:eastAsiaTheme="minorEastAsia" w:hAnsiTheme="minorHAnsi"/>
              <w:noProof/>
              <w:lang w:eastAsia="fr-FR"/>
            </w:rPr>
          </w:pPr>
          <w:hyperlink w:anchor="_Toc485813474" w:history="1">
            <w:r w:rsidR="00003E28" w:rsidRPr="00A65B3A">
              <w:rPr>
                <w:rStyle w:val="Lienhypertexte"/>
                <w:b/>
                <w:noProof/>
              </w:rPr>
              <w:t>Annexe 1</w:t>
            </w:r>
            <w:r w:rsidR="00003E28">
              <w:rPr>
                <w:noProof/>
                <w:webHidden/>
              </w:rPr>
              <w:tab/>
            </w:r>
            <w:r w:rsidR="00003E28">
              <w:rPr>
                <w:noProof/>
                <w:webHidden/>
              </w:rPr>
              <w:fldChar w:fldCharType="begin"/>
            </w:r>
            <w:r w:rsidR="00003E28">
              <w:rPr>
                <w:noProof/>
                <w:webHidden/>
              </w:rPr>
              <w:instrText xml:space="preserve"> PAGEREF _Toc485813474 \h </w:instrText>
            </w:r>
            <w:r w:rsidR="00003E28">
              <w:rPr>
                <w:noProof/>
                <w:webHidden/>
              </w:rPr>
            </w:r>
            <w:r w:rsidR="00003E28">
              <w:rPr>
                <w:noProof/>
                <w:webHidden/>
              </w:rPr>
              <w:fldChar w:fldCharType="separate"/>
            </w:r>
            <w:r w:rsidR="00003E28">
              <w:rPr>
                <w:noProof/>
                <w:webHidden/>
              </w:rPr>
              <w:t>7</w:t>
            </w:r>
            <w:r w:rsidR="00003E28">
              <w:rPr>
                <w:noProof/>
                <w:webHidden/>
              </w:rPr>
              <w:fldChar w:fldCharType="end"/>
            </w:r>
          </w:hyperlink>
        </w:p>
        <w:p w:rsidR="00F37269" w:rsidRDefault="00F37269">
          <w:r>
            <w:rPr>
              <w:b/>
              <w:bCs/>
            </w:rPr>
            <w:fldChar w:fldCharType="end"/>
          </w:r>
        </w:p>
      </w:sdtContent>
    </w:sdt>
    <w:p w:rsidR="00974038" w:rsidRPr="003978F3" w:rsidRDefault="00974038" w:rsidP="00974038">
      <w:pPr>
        <w:pBdr>
          <w:top w:val="single" w:sz="4" w:space="1" w:color="auto"/>
          <w:left w:val="single" w:sz="4" w:space="4" w:color="auto"/>
          <w:bottom w:val="single" w:sz="4" w:space="1" w:color="auto"/>
          <w:right w:val="single" w:sz="4" w:space="4" w:color="auto"/>
        </w:pBdr>
        <w:jc w:val="center"/>
        <w:rPr>
          <w:b/>
        </w:rPr>
      </w:pPr>
      <w:r>
        <w:rPr>
          <w:b/>
        </w:rPr>
        <w:t xml:space="preserve">Prochaine rencontre : </w:t>
      </w:r>
    </w:p>
    <w:p w:rsidR="00974038" w:rsidRPr="003978F3" w:rsidRDefault="00974038" w:rsidP="00974038">
      <w:pPr>
        <w:pBdr>
          <w:top w:val="single" w:sz="4" w:space="1" w:color="auto"/>
          <w:left w:val="single" w:sz="4" w:space="4" w:color="auto"/>
          <w:bottom w:val="single" w:sz="4" w:space="1" w:color="auto"/>
          <w:right w:val="single" w:sz="4" w:space="4" w:color="auto"/>
        </w:pBdr>
        <w:jc w:val="center"/>
        <w:rPr>
          <w:b/>
        </w:rPr>
      </w:pPr>
      <w:r w:rsidRPr="003978F3">
        <w:rPr>
          <w:b/>
        </w:rPr>
        <w:t xml:space="preserve">Le vendredi </w:t>
      </w:r>
      <w:r>
        <w:rPr>
          <w:b/>
        </w:rPr>
        <w:t>17 novembre 2017</w:t>
      </w:r>
    </w:p>
    <w:p w:rsidR="00974038" w:rsidRPr="003978F3" w:rsidRDefault="00974038" w:rsidP="00974038">
      <w:pPr>
        <w:pBdr>
          <w:top w:val="single" w:sz="4" w:space="1" w:color="auto"/>
          <w:left w:val="single" w:sz="4" w:space="4" w:color="auto"/>
          <w:bottom w:val="single" w:sz="4" w:space="1" w:color="auto"/>
          <w:right w:val="single" w:sz="4" w:space="4" w:color="auto"/>
        </w:pBdr>
        <w:jc w:val="center"/>
        <w:rPr>
          <w:b/>
        </w:rPr>
      </w:pPr>
      <w:r w:rsidRPr="003978F3">
        <w:rPr>
          <w:b/>
        </w:rPr>
        <w:t>De 10h30 à 16h30</w:t>
      </w:r>
    </w:p>
    <w:p w:rsidR="00974038" w:rsidRPr="003978F3" w:rsidRDefault="00974038" w:rsidP="00974038">
      <w:pPr>
        <w:pBdr>
          <w:top w:val="single" w:sz="4" w:space="1" w:color="auto"/>
          <w:left w:val="single" w:sz="4" w:space="4" w:color="auto"/>
          <w:bottom w:val="single" w:sz="4" w:space="1" w:color="auto"/>
          <w:right w:val="single" w:sz="4" w:space="4" w:color="auto"/>
        </w:pBdr>
        <w:jc w:val="center"/>
        <w:rPr>
          <w:b/>
        </w:rPr>
      </w:pPr>
      <w:r w:rsidRPr="003978F3">
        <w:rPr>
          <w:b/>
        </w:rPr>
        <w:t>Au CMPP APAJH Henri Wallon</w:t>
      </w:r>
    </w:p>
    <w:p w:rsidR="00974038" w:rsidRPr="00003E28" w:rsidRDefault="00974038" w:rsidP="00003E28">
      <w:pPr>
        <w:pBdr>
          <w:top w:val="single" w:sz="4" w:space="1" w:color="auto"/>
          <w:left w:val="single" w:sz="4" w:space="4" w:color="auto"/>
          <w:bottom w:val="single" w:sz="4" w:space="1" w:color="auto"/>
          <w:right w:val="single" w:sz="4" w:space="4" w:color="auto"/>
        </w:pBdr>
        <w:jc w:val="center"/>
        <w:rPr>
          <w:b/>
        </w:rPr>
      </w:pPr>
      <w:r w:rsidRPr="003978F3">
        <w:rPr>
          <w:b/>
        </w:rPr>
        <w:t>181 rue JEAN JAURES</w:t>
      </w:r>
      <w:r w:rsidR="00003E28">
        <w:rPr>
          <w:b/>
        </w:rPr>
        <w:t xml:space="preserve"> - Amiens</w:t>
      </w:r>
    </w:p>
    <w:p w:rsidR="00F37269" w:rsidRPr="00F37269" w:rsidRDefault="00F37269" w:rsidP="00F37269">
      <w:pPr>
        <w:pStyle w:val="Paragraphedeliste"/>
        <w:numPr>
          <w:ilvl w:val="0"/>
          <w:numId w:val="5"/>
        </w:numPr>
        <w:outlineLvl w:val="0"/>
        <w:rPr>
          <w:b/>
        </w:rPr>
      </w:pPr>
      <w:bookmarkStart w:id="0" w:name="_Toc485813459"/>
      <w:r w:rsidRPr="00F37269">
        <w:rPr>
          <w:b/>
        </w:rPr>
        <w:lastRenderedPageBreak/>
        <w:t>Rappel concernant Pierre Rose, ancien délégué régional</w:t>
      </w:r>
      <w:bookmarkEnd w:id="0"/>
    </w:p>
    <w:p w:rsidR="00F37269" w:rsidRDefault="00F37269" w:rsidP="00F37269">
      <w:pPr>
        <w:pStyle w:val="Paragraphedeliste"/>
        <w:rPr>
          <w:rFonts w:ascii="Arial" w:hAnsi="Arial" w:cs="Arial"/>
        </w:rPr>
      </w:pPr>
      <w:r>
        <w:t>Dans le dernier compte-rendu était écrit :</w:t>
      </w:r>
    </w:p>
    <w:p w:rsidR="00F37269" w:rsidRDefault="00F37269" w:rsidP="00F37269">
      <w:pPr>
        <w:ind w:firstLine="708"/>
        <w:rPr>
          <w:rFonts w:cs="Arial"/>
        </w:rPr>
      </w:pPr>
      <w:r>
        <w:rPr>
          <w:rFonts w:cs="Arial"/>
        </w:rPr>
        <w:t>« </w:t>
      </w:r>
      <w:r w:rsidRPr="00F37269">
        <w:rPr>
          <w:rFonts w:cs="Arial"/>
          <w:i/>
        </w:rPr>
        <w:t>Pierre ROSE, ancien délégué régional, est maintenant consultant FDCMPP auprès des CMPP</w:t>
      </w:r>
      <w:r w:rsidRPr="00F37269">
        <w:rPr>
          <w:rFonts w:cs="Arial"/>
        </w:rPr>
        <w:t>.</w:t>
      </w:r>
      <w:r>
        <w:rPr>
          <w:rFonts w:cs="Arial"/>
        </w:rPr>
        <w:t> »</w:t>
      </w:r>
    </w:p>
    <w:p w:rsidR="00F37269" w:rsidRDefault="00F37269" w:rsidP="00F37269">
      <w:pPr>
        <w:ind w:firstLine="708"/>
        <w:rPr>
          <w:rFonts w:cs="Arial"/>
        </w:rPr>
      </w:pPr>
      <w:r>
        <w:rPr>
          <w:rFonts w:cs="Arial"/>
        </w:rPr>
        <w:t>Adrien Lefebvre précise qu’il reste à disposition auprès de l’ensemble des CMPP pour des conseils techniques, comme le passage en CPOM ou l’accueil d’interne en psychiatrie par exemple.</w:t>
      </w:r>
    </w:p>
    <w:p w:rsidR="00F37269" w:rsidRPr="00F37269" w:rsidRDefault="00F37269" w:rsidP="00F37269">
      <w:pPr>
        <w:ind w:firstLine="708"/>
        <w:rPr>
          <w:rFonts w:cs="Arial"/>
        </w:rPr>
      </w:pPr>
      <w:r>
        <w:rPr>
          <w:rFonts w:cs="Arial"/>
        </w:rPr>
        <w:t>Adrien Lefebvre peut mettre en relation les CMPP et Pierre Rose.</w:t>
      </w:r>
    </w:p>
    <w:p w:rsidR="00F37269" w:rsidRDefault="00F37269" w:rsidP="00F37269"/>
    <w:p w:rsidR="00A44EDD" w:rsidRDefault="00A44EDD" w:rsidP="009E5C1A">
      <w:pPr>
        <w:pStyle w:val="Paragraphedeliste"/>
        <w:numPr>
          <w:ilvl w:val="0"/>
          <w:numId w:val="5"/>
        </w:numPr>
        <w:outlineLvl w:val="0"/>
        <w:rPr>
          <w:b/>
        </w:rPr>
      </w:pPr>
      <w:bookmarkStart w:id="1" w:name="_Toc485813460"/>
      <w:r w:rsidRPr="00F37269">
        <w:rPr>
          <w:b/>
        </w:rPr>
        <w:t>Retour sur le dernier compte rendu Région et point AG &amp; CA-FDCMPP</w:t>
      </w:r>
      <w:bookmarkEnd w:id="1"/>
    </w:p>
    <w:p w:rsidR="00F37269" w:rsidRDefault="00F37269" w:rsidP="00F37269">
      <w:pPr>
        <w:spacing w:after="200"/>
        <w:ind w:firstLine="708"/>
      </w:pPr>
      <w:r>
        <w:t xml:space="preserve">Lors de la dernière Assemblée Générale (A.G.), Patrick  BELLAMICH, président de la FD défend la diversité et l « hétérogénéité » des CMPP dans leurs pratiques et leurs fonctionnements. </w:t>
      </w:r>
    </w:p>
    <w:p w:rsidR="00F37269" w:rsidRDefault="00B80B07" w:rsidP="00F37269">
      <w:pPr>
        <w:spacing w:after="200"/>
        <w:ind w:firstLine="708"/>
      </w:pPr>
      <w:r>
        <w:t>Lors de l’AG, des directeurs de CMPP décrivent une rencontre avec leur Agence Régionale de Santé et leur difficulté à faire entendre les spécificités de leurs CMPP. Selon</w:t>
      </w:r>
      <w:r w:rsidR="00387F03">
        <w:rPr>
          <w:color w:val="00B050"/>
        </w:rPr>
        <w:t xml:space="preserve"> </w:t>
      </w:r>
      <w:r w:rsidR="00387F03" w:rsidRPr="006D2D08">
        <w:rPr>
          <w:color w:val="000000" w:themeColor="text1"/>
        </w:rPr>
        <w:t>eux</w:t>
      </w:r>
      <w:r>
        <w:t xml:space="preserve">, </w:t>
      </w:r>
      <w:r w:rsidR="006D2D08">
        <w:t>leurs</w:t>
      </w:r>
      <w:r>
        <w:t xml:space="preserve"> interlocut</w:t>
      </w:r>
      <w:r w:rsidR="006D2D08">
        <w:rPr>
          <w:strike/>
        </w:rPr>
        <w:t>e</w:t>
      </w:r>
      <w:r w:rsidR="006D2D08">
        <w:t>urs</w:t>
      </w:r>
      <w:r>
        <w:t xml:space="preserve"> </w:t>
      </w:r>
      <w:r w:rsidRPr="006D2D08">
        <w:rPr>
          <w:color w:val="000000" w:themeColor="text1"/>
        </w:rPr>
        <w:t>avai</w:t>
      </w:r>
      <w:r w:rsidR="00387F03" w:rsidRPr="006D2D08">
        <w:rPr>
          <w:color w:val="000000" w:themeColor="text1"/>
        </w:rPr>
        <w:t>en</w:t>
      </w:r>
      <w:r w:rsidRPr="006D2D08">
        <w:rPr>
          <w:color w:val="000000" w:themeColor="text1"/>
        </w:rPr>
        <w:t>t</w:t>
      </w:r>
      <w:r>
        <w:t xml:space="preserve"> du mal à différencier CMP/CMPP, secteur sanitaire et médico-social.</w:t>
      </w:r>
    </w:p>
    <w:p w:rsidR="00F37269" w:rsidRDefault="00B80B07" w:rsidP="00F37269">
      <w:pPr>
        <w:spacing w:after="200"/>
        <w:ind w:firstLine="708"/>
      </w:pPr>
      <w:r>
        <w:t>Cette expérience partagée en AG et lors de notre rencontre en région, nous invite à la plus grande vigilance dans nos rapports avec les tutelles. Avoir une personne ressource, un soutien en région permettrait de valoriser nos spécificités et nos différences.</w:t>
      </w:r>
    </w:p>
    <w:p w:rsidR="00F37269" w:rsidRPr="00B80B07" w:rsidRDefault="00B80B07" w:rsidP="00B80B07">
      <w:pPr>
        <w:spacing w:after="200"/>
        <w:ind w:firstLine="708"/>
      </w:pPr>
      <w:r>
        <w:t>Au niveau national, la fédération reste en lien avec les politiciens pour défendre nos valeurs, nos missions, nos fonctionnements :</w:t>
      </w:r>
    </w:p>
    <w:p w:rsidR="004A51F0" w:rsidRDefault="004A51F0" w:rsidP="00B80B07">
      <w:pPr>
        <w:pStyle w:val="Paragraphedeliste"/>
        <w:numPr>
          <w:ilvl w:val="1"/>
          <w:numId w:val="1"/>
        </w:numPr>
      </w:pPr>
      <w:r>
        <w:t>Accès Direct</w:t>
      </w:r>
    </w:p>
    <w:p w:rsidR="004A51F0" w:rsidRDefault="004A51F0" w:rsidP="00B80B07">
      <w:pPr>
        <w:pStyle w:val="Paragraphedeliste"/>
        <w:numPr>
          <w:ilvl w:val="1"/>
          <w:numId w:val="1"/>
        </w:numPr>
      </w:pPr>
      <w:r>
        <w:t>Non sectorisation</w:t>
      </w:r>
    </w:p>
    <w:p w:rsidR="003A7BC0" w:rsidRDefault="004A51F0" w:rsidP="003A7BC0">
      <w:pPr>
        <w:pStyle w:val="Paragraphedeliste"/>
        <w:numPr>
          <w:ilvl w:val="1"/>
          <w:numId w:val="1"/>
        </w:numPr>
      </w:pPr>
      <w:r>
        <w:t>Non spécialisation – tout public</w:t>
      </w:r>
    </w:p>
    <w:p w:rsidR="00974038" w:rsidRDefault="00974038" w:rsidP="00974038"/>
    <w:p w:rsidR="00974038" w:rsidRDefault="00974038" w:rsidP="00974038"/>
    <w:p w:rsidR="009E5C1A" w:rsidRDefault="003A7BC0" w:rsidP="009E5C1A">
      <w:pPr>
        <w:pStyle w:val="Paragraphedeliste"/>
        <w:numPr>
          <w:ilvl w:val="1"/>
          <w:numId w:val="5"/>
        </w:numPr>
        <w:outlineLvl w:val="1"/>
      </w:pPr>
      <w:bookmarkStart w:id="2" w:name="_Toc485813461"/>
      <w:r w:rsidRPr="009E5C1A">
        <w:rPr>
          <w:b/>
        </w:rPr>
        <w:lastRenderedPageBreak/>
        <w:t>Rapport financier</w:t>
      </w:r>
      <w:r>
        <w:t> :</w:t>
      </w:r>
      <w:bookmarkEnd w:id="2"/>
      <w:r>
        <w:t xml:space="preserve"> </w:t>
      </w:r>
    </w:p>
    <w:p w:rsidR="003A7BC0" w:rsidRDefault="009E5C1A" w:rsidP="009E5C1A">
      <w:pPr>
        <w:ind w:firstLine="360"/>
      </w:pPr>
      <w:r>
        <w:t xml:space="preserve"> A</w:t>
      </w:r>
      <w:r w:rsidR="003A7BC0">
        <w:t>ugmentation de 20€ de l’adhésion/CMPP et baisse de la cotisation pour les personnes physiques</w:t>
      </w:r>
      <w:r>
        <w:t>.</w:t>
      </w:r>
    </w:p>
    <w:p w:rsidR="009E5C1A" w:rsidRDefault="009E5C1A" w:rsidP="009E5C1A">
      <w:pPr>
        <w:ind w:firstLine="360"/>
      </w:pPr>
    </w:p>
    <w:p w:rsidR="00B80B07" w:rsidRDefault="00B80B07" w:rsidP="00B80B07">
      <w:pPr>
        <w:pStyle w:val="Paragraphedeliste"/>
        <w:numPr>
          <w:ilvl w:val="0"/>
          <w:numId w:val="1"/>
        </w:numPr>
      </w:pPr>
      <w:r>
        <w:t>La commission régionale évoque le projet Serafin PH. Si pour l’instant, les CMPP seraient « exclus » de la réforme</w:t>
      </w:r>
      <w:r w:rsidR="003A7BC0">
        <w:t>, d’autres réformes pourraient venir modifier le financement de nos établissements.</w:t>
      </w:r>
    </w:p>
    <w:p w:rsidR="004A51F0" w:rsidRPr="002E7005" w:rsidRDefault="004A51F0" w:rsidP="004A51F0"/>
    <w:p w:rsidR="002E7005" w:rsidRDefault="002E7005" w:rsidP="00B80B07">
      <w:pPr>
        <w:pStyle w:val="Paragraphedeliste"/>
      </w:pPr>
    </w:p>
    <w:p w:rsidR="002E7005" w:rsidRDefault="002E7005" w:rsidP="007531D9">
      <w:pPr>
        <w:pStyle w:val="Paragraphedeliste"/>
        <w:numPr>
          <w:ilvl w:val="1"/>
          <w:numId w:val="5"/>
        </w:numPr>
        <w:outlineLvl w:val="1"/>
      </w:pPr>
      <w:bookmarkStart w:id="3" w:name="_Toc485813462"/>
      <w:r w:rsidRPr="009E5C1A">
        <w:rPr>
          <w:b/>
        </w:rPr>
        <w:t>Retour sur les différentes commissions</w:t>
      </w:r>
      <w:r w:rsidR="009E5C1A" w:rsidRPr="009E5C1A">
        <w:rPr>
          <w:b/>
        </w:rPr>
        <w:t xml:space="preserve"> Nationales</w:t>
      </w:r>
      <w:bookmarkEnd w:id="3"/>
      <w:r w:rsidR="009E5C1A">
        <w:t xml:space="preserve"> </w:t>
      </w:r>
    </w:p>
    <w:p w:rsidR="002E7005" w:rsidRDefault="002E7005" w:rsidP="002E7005">
      <w:pPr>
        <w:pStyle w:val="Paragraphedeliste"/>
        <w:numPr>
          <w:ilvl w:val="2"/>
          <w:numId w:val="3"/>
        </w:numPr>
      </w:pPr>
      <w:r>
        <w:t xml:space="preserve">Autismes (en </w:t>
      </w:r>
      <w:r w:rsidR="009E5C1A">
        <w:t>« stand-by »</w:t>
      </w:r>
      <w:r>
        <w:t>)</w:t>
      </w:r>
      <w:r w:rsidR="009E5C1A">
        <w:t>- en annexe 1 : Document de présentation de la commission</w:t>
      </w:r>
    </w:p>
    <w:p w:rsidR="009E5C1A" w:rsidRDefault="009E5C1A" w:rsidP="009E5C1A">
      <w:pPr>
        <w:pStyle w:val="Paragraphedeliste"/>
        <w:numPr>
          <w:ilvl w:val="2"/>
          <w:numId w:val="3"/>
        </w:numPr>
      </w:pPr>
      <w:r>
        <w:t>Orthophonistes : retour sur le débat en conseil d’administration concernant</w:t>
      </w:r>
      <w:r w:rsidRPr="009E5C1A">
        <w:t xml:space="preserve"> </w:t>
      </w:r>
      <w:r>
        <w:t>les prises en soin concomitante et les positions des Caisse Primaire d’ Assurance Maladie et leurs conséquences sur les consultants en CMPP.</w:t>
      </w:r>
    </w:p>
    <w:p w:rsidR="00E15C82" w:rsidRDefault="00E15C82" w:rsidP="00E15C82">
      <w:pPr>
        <w:pStyle w:val="Paragraphedeliste"/>
        <w:ind w:left="2160"/>
      </w:pPr>
    </w:p>
    <w:p w:rsidR="00E15C82" w:rsidRPr="00E15C82" w:rsidRDefault="00E15C82" w:rsidP="00E15C82">
      <w:pPr>
        <w:pStyle w:val="Paragraphedeliste"/>
        <w:numPr>
          <w:ilvl w:val="2"/>
          <w:numId w:val="3"/>
        </w:numPr>
        <w:outlineLvl w:val="0"/>
        <w:rPr>
          <w:b/>
        </w:rPr>
      </w:pPr>
      <w:bookmarkStart w:id="4" w:name="_Toc485813463"/>
      <w:r w:rsidRPr="00E15C82">
        <w:rPr>
          <w:b/>
        </w:rPr>
        <w:t>Retour sur le dernier compte-rendu de la commission régionale</w:t>
      </w:r>
      <w:bookmarkEnd w:id="4"/>
    </w:p>
    <w:p w:rsidR="00E15C82" w:rsidRDefault="00E15C82" w:rsidP="00E15C82">
      <w:r w:rsidRPr="00BA1CDA">
        <w:t xml:space="preserve">Remarque de Pierre Fichet : </w:t>
      </w:r>
    </w:p>
    <w:p w:rsidR="00E15C82" w:rsidRDefault="00E15C82" w:rsidP="00E15C82">
      <w:r w:rsidRPr="00BA1CDA">
        <w:t>« </w:t>
      </w:r>
      <w:r w:rsidRPr="00E15C82">
        <w:rPr>
          <w:rFonts w:cs="Arial"/>
          <w:i/>
        </w:rPr>
        <w:t xml:space="preserve">Pierre </w:t>
      </w:r>
      <w:r w:rsidRPr="00E15C82">
        <w:rPr>
          <w:rStyle w:val="il"/>
          <w:rFonts w:cs="Arial"/>
          <w:i/>
        </w:rPr>
        <w:t>FICHET</w:t>
      </w:r>
      <w:r w:rsidRPr="00E15C82">
        <w:rPr>
          <w:rFonts w:cs="Arial"/>
          <w:i/>
        </w:rPr>
        <w:t xml:space="preserve"> propose de s’inviter dans chaque équipe de CMPP  afin de pouvoir se rencontrer et échanger sur nos pratiques.</w:t>
      </w:r>
      <w:r w:rsidRPr="00BA1CDA">
        <w:rPr>
          <w:rFonts w:cs="Arial"/>
        </w:rPr>
        <w:t>"</w:t>
      </w:r>
      <w:r w:rsidRPr="00BA1CDA">
        <w:t xml:space="preserve"> </w:t>
      </w:r>
    </w:p>
    <w:p w:rsidR="00E15C82" w:rsidRDefault="00E15C82" w:rsidP="00030F31">
      <w:pPr>
        <w:ind w:firstLine="708"/>
        <w:rPr>
          <w:rFonts w:cs="Arial"/>
        </w:rPr>
      </w:pPr>
      <w:r w:rsidRPr="00BA1CDA">
        <w:rPr>
          <w:rFonts w:cs="Arial"/>
        </w:rPr>
        <w:t xml:space="preserve">Pierre </w:t>
      </w:r>
      <w:r w:rsidRPr="00BA1CDA">
        <w:rPr>
          <w:rStyle w:val="il"/>
          <w:rFonts w:cs="Arial"/>
        </w:rPr>
        <w:t>Fichet</w:t>
      </w:r>
      <w:r w:rsidRPr="00BA1CDA">
        <w:rPr>
          <w:rFonts w:cs="Arial"/>
        </w:rPr>
        <w:t xml:space="preserve"> propose que les différents </w:t>
      </w:r>
      <w:r>
        <w:rPr>
          <w:rFonts w:cs="Arial"/>
        </w:rPr>
        <w:t>CMPP</w:t>
      </w:r>
      <w:r w:rsidRPr="00BA1CDA">
        <w:rPr>
          <w:rFonts w:cs="Arial"/>
        </w:rPr>
        <w:t xml:space="preserve"> de la région s’invitent réciproquement pour parler du travail des uns et des autres sous forme de conférence</w:t>
      </w:r>
      <w:r>
        <w:rPr>
          <w:rFonts w:cs="Arial"/>
        </w:rPr>
        <w:t>s</w:t>
      </w:r>
      <w:r w:rsidRPr="00BA1CDA">
        <w:rPr>
          <w:rFonts w:cs="Arial"/>
        </w:rPr>
        <w:t xml:space="preserve"> clinique</w:t>
      </w:r>
      <w:r>
        <w:rPr>
          <w:rFonts w:cs="Arial"/>
        </w:rPr>
        <w:t>s</w:t>
      </w:r>
      <w:r w:rsidRPr="00BA1CDA">
        <w:rPr>
          <w:rFonts w:cs="Arial"/>
        </w:rPr>
        <w:t xml:space="preserve"> ou autre. Ainsi si une équipe ou un salarié de </w:t>
      </w:r>
      <w:r>
        <w:rPr>
          <w:rFonts w:cs="Arial"/>
        </w:rPr>
        <w:t>CMPP</w:t>
      </w:r>
      <w:r w:rsidRPr="00BA1CDA">
        <w:rPr>
          <w:rFonts w:cs="Arial"/>
        </w:rPr>
        <w:t xml:space="preserve"> </w:t>
      </w:r>
      <w:r>
        <w:rPr>
          <w:rFonts w:cs="Arial"/>
        </w:rPr>
        <w:t>pourrait présenter une situation ou une réflexion à d’autres CMPP. I</w:t>
      </w:r>
      <w:r w:rsidRPr="00BA1CDA">
        <w:rPr>
          <w:rFonts w:cs="Arial"/>
        </w:rPr>
        <w:t xml:space="preserve">l serait par exemple bienvenu aux "Je dis " du </w:t>
      </w:r>
      <w:r>
        <w:rPr>
          <w:rFonts w:cs="Arial"/>
        </w:rPr>
        <w:t>CMPP</w:t>
      </w:r>
      <w:r w:rsidRPr="00BA1CDA">
        <w:rPr>
          <w:rFonts w:cs="Arial"/>
        </w:rPr>
        <w:t xml:space="preserve"> de la somme</w:t>
      </w:r>
      <w:r w:rsidR="00030F31">
        <w:rPr>
          <w:rFonts w:cs="Arial"/>
        </w:rPr>
        <w:t>.</w:t>
      </w:r>
    </w:p>
    <w:p w:rsidR="00030F31" w:rsidRDefault="00030F31" w:rsidP="00E15C82">
      <w:pPr>
        <w:rPr>
          <w:rFonts w:cs="Arial"/>
        </w:rPr>
      </w:pPr>
    </w:p>
    <w:p w:rsidR="00030F31" w:rsidRDefault="00030F31" w:rsidP="00E15C82">
      <w:pPr>
        <w:rPr>
          <w:rFonts w:cs="Arial"/>
        </w:rPr>
      </w:pPr>
    </w:p>
    <w:p w:rsidR="00030F31" w:rsidRDefault="00030F31" w:rsidP="00E15C82">
      <w:pPr>
        <w:rPr>
          <w:rFonts w:cs="Arial"/>
        </w:rPr>
      </w:pPr>
    </w:p>
    <w:p w:rsidR="00030F31" w:rsidRDefault="00030F31" w:rsidP="00E15C82"/>
    <w:p w:rsidR="00E15C82" w:rsidRDefault="00E15C82" w:rsidP="00E15C82">
      <w:pPr>
        <w:pStyle w:val="Paragraphedeliste"/>
        <w:numPr>
          <w:ilvl w:val="2"/>
          <w:numId w:val="3"/>
        </w:numPr>
        <w:outlineLvl w:val="0"/>
        <w:rPr>
          <w:b/>
        </w:rPr>
      </w:pPr>
      <w:bookmarkStart w:id="5" w:name="_Toc485813464"/>
      <w:r w:rsidRPr="00E15C82">
        <w:rPr>
          <w:b/>
        </w:rPr>
        <w:lastRenderedPageBreak/>
        <w:t>Journée d’étude avec M. Casagrande</w:t>
      </w:r>
      <w:bookmarkEnd w:id="5"/>
    </w:p>
    <w:p w:rsidR="007531D9" w:rsidRDefault="007531D9" w:rsidP="007531D9">
      <w:pPr>
        <w:spacing w:after="200"/>
        <w:ind w:firstLine="708"/>
      </w:pPr>
      <w:r>
        <w:t xml:space="preserve">Jean Sibeud, à l’initiative de cette proposition et en contact avec M.Casagrande demande à la commission les informations suivantes : </w:t>
      </w:r>
    </w:p>
    <w:p w:rsidR="007531D9" w:rsidRDefault="007531D9" w:rsidP="00F13C46">
      <w:pPr>
        <w:pStyle w:val="Paragraphedeliste"/>
        <w:numPr>
          <w:ilvl w:val="0"/>
          <w:numId w:val="11"/>
        </w:numPr>
        <w:spacing w:after="200"/>
      </w:pPr>
      <w:r>
        <w:t>De définir une date</w:t>
      </w:r>
    </w:p>
    <w:p w:rsidR="007531D9" w:rsidRDefault="007531D9" w:rsidP="00F13C46">
      <w:pPr>
        <w:pStyle w:val="Paragraphedeliste"/>
        <w:numPr>
          <w:ilvl w:val="0"/>
          <w:numId w:val="11"/>
        </w:numPr>
        <w:spacing w:after="200"/>
      </w:pPr>
      <w:r>
        <w:t>De définir le public</w:t>
      </w:r>
    </w:p>
    <w:p w:rsidR="007531D9" w:rsidRDefault="007531D9" w:rsidP="00F13C46">
      <w:pPr>
        <w:pStyle w:val="Paragraphedeliste"/>
        <w:numPr>
          <w:ilvl w:val="0"/>
          <w:numId w:val="11"/>
        </w:numPr>
        <w:spacing w:after="200"/>
      </w:pPr>
      <w:r>
        <w:t>De définir les thèmes que nous souhaiterions aborder</w:t>
      </w:r>
    </w:p>
    <w:p w:rsidR="007531D9" w:rsidRDefault="007531D9" w:rsidP="007531D9">
      <w:pPr>
        <w:spacing w:after="200"/>
        <w:ind w:firstLine="360"/>
      </w:pPr>
      <w:r>
        <w:t>Nous rappelons que cette initiative répond à la remarque sur le cout des journées d’études nationales. Ce type de journée permettrait à moindre cout de réunir plus de praticiens.</w:t>
      </w:r>
    </w:p>
    <w:p w:rsidR="007531D9" w:rsidRDefault="007531D9" w:rsidP="007531D9">
      <w:pPr>
        <w:pStyle w:val="Titre1"/>
        <w:rPr>
          <w:color w:val="000000" w:themeColor="text1"/>
        </w:rPr>
      </w:pPr>
      <w:bookmarkStart w:id="6" w:name="_Toc485813465"/>
      <w:r w:rsidRPr="00E15C82">
        <w:rPr>
          <w:rFonts w:ascii="ITC Avant Garde Std Bk" w:hAnsi="ITC Avant Garde Std Bk"/>
          <w:color w:val="000000" w:themeColor="text1"/>
          <w:sz w:val="22"/>
          <w:szCs w:val="22"/>
        </w:rPr>
        <w:t>Décision</w:t>
      </w:r>
      <w:r>
        <w:rPr>
          <w:rFonts w:ascii="ITC Avant Garde Std Bk" w:hAnsi="ITC Avant Garde Std Bk"/>
          <w:color w:val="000000" w:themeColor="text1"/>
          <w:sz w:val="22"/>
          <w:szCs w:val="22"/>
        </w:rPr>
        <w:t>s</w:t>
      </w:r>
      <w:r>
        <w:t> </w:t>
      </w:r>
      <w:r w:rsidRPr="00E15C82">
        <w:rPr>
          <w:color w:val="000000" w:themeColor="text1"/>
        </w:rPr>
        <w:t>:</w:t>
      </w:r>
      <w:bookmarkEnd w:id="6"/>
      <w:r w:rsidRPr="00E15C82">
        <w:rPr>
          <w:color w:val="000000" w:themeColor="text1"/>
        </w:rPr>
        <w:t xml:space="preserve"> </w:t>
      </w:r>
    </w:p>
    <w:p w:rsidR="007531D9" w:rsidRDefault="007531D9" w:rsidP="007531D9">
      <w:pPr>
        <w:pStyle w:val="Paragraphedeliste"/>
        <w:numPr>
          <w:ilvl w:val="0"/>
          <w:numId w:val="7"/>
        </w:numPr>
      </w:pPr>
      <w:r>
        <w:t>La journée sera organisée à Amiens qui géographiquement se trouve le lieu le plus accessible.</w:t>
      </w:r>
    </w:p>
    <w:p w:rsidR="007531D9" w:rsidRDefault="007531D9" w:rsidP="007531D9">
      <w:pPr>
        <w:pStyle w:val="Paragraphedeliste"/>
        <w:numPr>
          <w:ilvl w:val="0"/>
          <w:numId w:val="7"/>
        </w:numPr>
      </w:pPr>
      <w:r>
        <w:t>Pierre Fichet animera une commission scientifique avec ses collègues Amiénois.</w:t>
      </w:r>
    </w:p>
    <w:p w:rsidR="007531D9" w:rsidRDefault="007531D9" w:rsidP="007531D9">
      <w:pPr>
        <w:pStyle w:val="Paragraphedeliste"/>
        <w:numPr>
          <w:ilvl w:val="0"/>
          <w:numId w:val="7"/>
        </w:numPr>
      </w:pPr>
      <w:r>
        <w:t>Adrien Lefebvre interrogera la commission par mail (Doodle) pour arrêter une date et recueillir les thèmes sur lesquelles nous souhaiterions avoir des réponses.</w:t>
      </w:r>
    </w:p>
    <w:p w:rsidR="007531D9" w:rsidRDefault="007531D9" w:rsidP="007531D9">
      <w:pPr>
        <w:pStyle w:val="Paragraphedeliste"/>
        <w:numPr>
          <w:ilvl w:val="0"/>
          <w:numId w:val="7"/>
        </w:numPr>
      </w:pPr>
      <w:r>
        <w:t>Adrien Lefebvre contactera la FDCMPP pour demander un soutien financier, une avance pour faciliter l’organisation de cette journée.</w:t>
      </w:r>
    </w:p>
    <w:p w:rsidR="007531D9" w:rsidRDefault="007531D9" w:rsidP="007531D9">
      <w:pPr>
        <w:pStyle w:val="Paragraphedeliste"/>
        <w:ind w:left="1440"/>
        <w:outlineLvl w:val="0"/>
        <w:rPr>
          <w:b/>
        </w:rPr>
      </w:pPr>
    </w:p>
    <w:p w:rsidR="007531D9" w:rsidRDefault="007531D9" w:rsidP="007531D9">
      <w:pPr>
        <w:pStyle w:val="Paragraphedeliste"/>
        <w:numPr>
          <w:ilvl w:val="2"/>
          <w:numId w:val="3"/>
        </w:numPr>
        <w:outlineLvl w:val="0"/>
        <w:rPr>
          <w:b/>
        </w:rPr>
      </w:pPr>
      <w:bookmarkStart w:id="7" w:name="_Toc485813466"/>
      <w:r>
        <w:rPr>
          <w:b/>
        </w:rPr>
        <w:t>Divers</w:t>
      </w:r>
      <w:bookmarkEnd w:id="7"/>
    </w:p>
    <w:p w:rsidR="007531D9" w:rsidRDefault="007531D9" w:rsidP="006D1C3D">
      <w:pPr>
        <w:pStyle w:val="Paragraphedeliste"/>
        <w:numPr>
          <w:ilvl w:val="0"/>
          <w:numId w:val="8"/>
        </w:numPr>
        <w:outlineLvl w:val="0"/>
      </w:pPr>
      <w:bookmarkStart w:id="8" w:name="_Toc485813467"/>
      <w:r>
        <w:t>Partage de la réflexion en CA sur ce que pourrait proposer la Fédé à ses adhérents (Fond documentaire ; Personne ressource etc.)</w:t>
      </w:r>
      <w:bookmarkEnd w:id="8"/>
    </w:p>
    <w:p w:rsidR="006D1C3D" w:rsidRDefault="006D1C3D" w:rsidP="006D1C3D">
      <w:pPr>
        <w:pStyle w:val="Paragraphedeliste"/>
        <w:numPr>
          <w:ilvl w:val="0"/>
          <w:numId w:val="8"/>
        </w:numPr>
        <w:outlineLvl w:val="0"/>
      </w:pPr>
      <w:bookmarkStart w:id="9" w:name="_Toc485813468"/>
      <w:r w:rsidRPr="006D1C3D">
        <w:t>Mise à jour adresse mail</w:t>
      </w:r>
      <w:bookmarkEnd w:id="9"/>
    </w:p>
    <w:p w:rsidR="00030F31" w:rsidRDefault="00030F31" w:rsidP="00030F31">
      <w:pPr>
        <w:outlineLvl w:val="0"/>
      </w:pPr>
    </w:p>
    <w:p w:rsidR="00030F31" w:rsidRDefault="00030F31" w:rsidP="00030F31">
      <w:pPr>
        <w:outlineLvl w:val="0"/>
      </w:pPr>
    </w:p>
    <w:p w:rsidR="00030F31" w:rsidRDefault="00030F31" w:rsidP="00030F31">
      <w:pPr>
        <w:outlineLvl w:val="0"/>
      </w:pPr>
    </w:p>
    <w:p w:rsidR="00030F31" w:rsidRDefault="00030F31" w:rsidP="00030F31">
      <w:pPr>
        <w:outlineLvl w:val="0"/>
      </w:pPr>
    </w:p>
    <w:p w:rsidR="00030F31" w:rsidRDefault="00030F31" w:rsidP="00030F31">
      <w:pPr>
        <w:outlineLvl w:val="0"/>
      </w:pPr>
    </w:p>
    <w:p w:rsidR="00A44EDD" w:rsidRDefault="00A44EDD" w:rsidP="006D1C3D"/>
    <w:p w:rsidR="00A44EDD" w:rsidRPr="005A2D8C" w:rsidRDefault="00A44EDD" w:rsidP="005A2D8C">
      <w:pPr>
        <w:pStyle w:val="Paragraphedeliste"/>
        <w:numPr>
          <w:ilvl w:val="2"/>
          <w:numId w:val="3"/>
        </w:numPr>
        <w:outlineLvl w:val="0"/>
        <w:rPr>
          <w:b/>
        </w:rPr>
      </w:pPr>
      <w:bookmarkStart w:id="10" w:name="_Toc485813469"/>
      <w:r w:rsidRPr="005A2D8C">
        <w:rPr>
          <w:b/>
        </w:rPr>
        <w:lastRenderedPageBreak/>
        <w:t>Atelier</w:t>
      </w:r>
      <w:r w:rsidR="006D1C3D" w:rsidRPr="005A2D8C">
        <w:rPr>
          <w:b/>
        </w:rPr>
        <w:t>s</w:t>
      </w:r>
      <w:bookmarkEnd w:id="10"/>
    </w:p>
    <w:p w:rsidR="00A44EDD" w:rsidRPr="00974038" w:rsidRDefault="00A44EDD" w:rsidP="005A2D8C">
      <w:pPr>
        <w:pStyle w:val="Titre2"/>
        <w:rPr>
          <w:rFonts w:ascii="ITC Avant Garde Std Bk" w:hAnsi="ITC Avant Garde Std Bk" w:cs="Arial"/>
          <w:color w:val="000000" w:themeColor="text1"/>
          <w:sz w:val="22"/>
          <w:szCs w:val="22"/>
        </w:rPr>
      </w:pPr>
      <w:bookmarkStart w:id="11" w:name="_Toc485813470"/>
      <w:r w:rsidRPr="00974038">
        <w:rPr>
          <w:rFonts w:ascii="ITC Avant Garde Std Bk" w:hAnsi="ITC Avant Garde Std Bk" w:cs="Arial"/>
          <w:color w:val="000000" w:themeColor="text1"/>
          <w:sz w:val="22"/>
          <w:szCs w:val="22"/>
        </w:rPr>
        <w:t>ATELIER 1 : « Ce lieu où l’enfant peut prendre racine »</w:t>
      </w:r>
      <w:bookmarkEnd w:id="11"/>
    </w:p>
    <w:p w:rsidR="006D1C3D" w:rsidRPr="00974038" w:rsidRDefault="006D1C3D" w:rsidP="005A2D8C">
      <w:pPr>
        <w:pStyle w:val="Titre2"/>
        <w:rPr>
          <w:rFonts w:ascii="Arial" w:hAnsi="Arial" w:cs="Arial"/>
          <w:color w:val="000000" w:themeColor="text1"/>
        </w:rPr>
      </w:pPr>
      <w:r w:rsidRPr="00974038">
        <w:rPr>
          <w:rFonts w:ascii="ITC Avant Garde Std Bk" w:hAnsi="ITC Avant Garde Std Bk" w:cs="Arial"/>
          <w:color w:val="000000" w:themeColor="text1"/>
          <w:sz w:val="22"/>
          <w:szCs w:val="22"/>
        </w:rPr>
        <w:tab/>
      </w:r>
      <w:r w:rsidRPr="00974038">
        <w:rPr>
          <w:rFonts w:ascii="ITC Avant Garde Std Bk" w:hAnsi="ITC Avant Garde Std Bk" w:cs="Arial"/>
          <w:color w:val="000000" w:themeColor="text1"/>
          <w:sz w:val="22"/>
          <w:szCs w:val="22"/>
        </w:rPr>
        <w:tab/>
      </w:r>
      <w:bookmarkStart w:id="12" w:name="_Toc485813471"/>
      <w:r w:rsidRPr="00974038">
        <w:rPr>
          <w:rFonts w:ascii="ITC Avant Garde Std Bk" w:hAnsi="ITC Avant Garde Std Bk" w:cs="Arial"/>
          <w:color w:val="000000" w:themeColor="text1"/>
          <w:sz w:val="22"/>
          <w:szCs w:val="22"/>
        </w:rPr>
        <w:t>Orthophonie en CMPP</w:t>
      </w:r>
      <w:bookmarkEnd w:id="12"/>
    </w:p>
    <w:p w:rsidR="0046506B" w:rsidRPr="0046506B" w:rsidRDefault="0046506B" w:rsidP="0046506B">
      <w:pPr>
        <w:pStyle w:val="Paragraphedeliste"/>
        <w:jc w:val="right"/>
        <w:rPr>
          <w:rFonts w:ascii="Arial" w:hAnsi="Arial" w:cs="Arial"/>
          <w:b/>
        </w:rPr>
      </w:pPr>
      <w:r>
        <w:rPr>
          <w:rFonts w:ascii="Arial" w:hAnsi="Arial" w:cs="Arial"/>
          <w:b/>
        </w:rPr>
        <w:t>Animé par Patrick Vanuxeem, Véronique Baudoux, Véronique Chapoy, Camille Basquiast</w:t>
      </w:r>
    </w:p>
    <w:p w:rsidR="006D1C3D" w:rsidRDefault="006D1C3D" w:rsidP="00A44EDD">
      <w:pPr>
        <w:rPr>
          <w:rFonts w:ascii="Arial" w:hAnsi="Arial" w:cs="Arial"/>
        </w:rPr>
      </w:pPr>
    </w:p>
    <w:p w:rsidR="006D1C3D" w:rsidRPr="006D1C3D" w:rsidRDefault="006D1C3D" w:rsidP="0046506B">
      <w:pPr>
        <w:spacing w:after="200" w:line="276" w:lineRule="auto"/>
        <w:ind w:firstLine="360"/>
        <w:jc w:val="left"/>
        <w:rPr>
          <w:b/>
        </w:rPr>
      </w:pPr>
      <w:r w:rsidRPr="006D1C3D">
        <w:rPr>
          <w:b/>
        </w:rPr>
        <w:t>25000 ortho</w:t>
      </w:r>
      <w:r>
        <w:rPr>
          <w:b/>
        </w:rPr>
        <w:t>phoniste</w:t>
      </w:r>
      <w:r w:rsidRPr="006D1C3D">
        <w:rPr>
          <w:b/>
        </w:rPr>
        <w:t>s en France dont 80%en libéral, 12% en institutions et 8% en milieu hospitalier</w:t>
      </w:r>
    </w:p>
    <w:p w:rsidR="006D1C3D" w:rsidRDefault="0046506B" w:rsidP="0046506B">
      <w:pPr>
        <w:pStyle w:val="Paragraphedeliste"/>
        <w:numPr>
          <w:ilvl w:val="0"/>
          <w:numId w:val="6"/>
        </w:numPr>
        <w:spacing w:after="200" w:line="276" w:lineRule="auto"/>
      </w:pPr>
      <w:r>
        <w:t>Place</w:t>
      </w:r>
      <w:r w:rsidR="006D1C3D">
        <w:t xml:space="preserve"> de la psychanalyse </w:t>
      </w:r>
      <w:r>
        <w:t xml:space="preserve"> dans la pratique</w:t>
      </w:r>
      <w:r w:rsidR="006D1C3D">
        <w:t>? Pas vraiment car tous les orthos exerçant en CMPP ne sont pas forcément en référence avec la psychanalyse.</w:t>
      </w:r>
    </w:p>
    <w:p w:rsidR="006D1C3D" w:rsidRDefault="006D1C3D" w:rsidP="0046506B">
      <w:pPr>
        <w:pStyle w:val="Paragraphedeliste"/>
        <w:numPr>
          <w:ilvl w:val="0"/>
          <w:numId w:val="6"/>
        </w:numPr>
        <w:spacing w:after="200" w:line="276" w:lineRule="auto"/>
      </w:pPr>
      <w:r>
        <w:t>Spécificité = le travail en équipe ! Ce travail nous permet de pouvoir sortir le patient du « diagnostic » posé par l’enseignant. L’articulation du travail que l’on fait et du travail psychique de l’enfant.</w:t>
      </w:r>
    </w:p>
    <w:p w:rsidR="006D1C3D" w:rsidRDefault="006D1C3D" w:rsidP="0046506B">
      <w:pPr>
        <w:pStyle w:val="Paragraphedeliste"/>
        <w:numPr>
          <w:ilvl w:val="0"/>
          <w:numId w:val="6"/>
        </w:numPr>
        <w:spacing w:after="200" w:line="276" w:lineRule="auto"/>
      </w:pPr>
      <w:r>
        <w:t>Il faut que l’institution soit ouverte pour pouvoir entendre le discours de la personne au sein de l’équipe et donc il faut soutenir cette spécificité de la PEC en CMPP plutôt qu’en libéral</w:t>
      </w:r>
    </w:p>
    <w:p w:rsidR="006D1C3D" w:rsidRDefault="0046506B" w:rsidP="0046506B">
      <w:pPr>
        <w:pStyle w:val="Paragraphedeliste"/>
        <w:numPr>
          <w:ilvl w:val="0"/>
          <w:numId w:val="6"/>
        </w:numPr>
        <w:spacing w:after="200" w:line="276" w:lineRule="auto"/>
      </w:pPr>
      <w:r>
        <w:t>L’Education N</w:t>
      </w:r>
      <w:r w:rsidR="006D1C3D">
        <w:t>ationale semble penser que l’orthophonie va pallier les manques de l’EN, des enseignants spécialisés, ortho = super enseignant, genre expert</w:t>
      </w:r>
    </w:p>
    <w:p w:rsidR="006D1C3D" w:rsidRDefault="006D1C3D" w:rsidP="0046506B">
      <w:pPr>
        <w:pStyle w:val="Paragraphedeliste"/>
        <w:numPr>
          <w:ilvl w:val="0"/>
          <w:numId w:val="6"/>
        </w:numPr>
        <w:spacing w:after="200" w:line="276" w:lineRule="auto"/>
      </w:pPr>
      <w:r>
        <w:t>Les sollicitations des médecins scolaires sont de plus en plus nombreuses pour les bilans, des poses de diagnostics</w:t>
      </w:r>
    </w:p>
    <w:p w:rsidR="006D1C3D" w:rsidRDefault="006D1C3D" w:rsidP="0046506B">
      <w:pPr>
        <w:pStyle w:val="Paragraphedeliste"/>
        <w:numPr>
          <w:ilvl w:val="0"/>
          <w:numId w:val="6"/>
        </w:numPr>
        <w:spacing w:after="200" w:line="276" w:lineRule="auto"/>
      </w:pPr>
      <w:r>
        <w:t xml:space="preserve">Faire attention à ne pas tomber dans </w:t>
      </w:r>
      <w:r w:rsidR="006D2D08">
        <w:t>« </w:t>
      </w:r>
      <w:r>
        <w:t>le piège</w:t>
      </w:r>
      <w:r w:rsidR="006D2D08">
        <w:t xml:space="preserve"> » </w:t>
      </w:r>
      <w:r>
        <w:t>de la demande des médecins scolaires de bilans normés car nous avons toujours le choix de notre pratique et donc de nos bilans</w:t>
      </w:r>
    </w:p>
    <w:p w:rsidR="006D1C3D" w:rsidRDefault="006D1C3D" w:rsidP="0046506B">
      <w:pPr>
        <w:pStyle w:val="Paragraphedeliste"/>
        <w:numPr>
          <w:ilvl w:val="0"/>
          <w:numId w:val="6"/>
        </w:numPr>
        <w:spacing w:after="200" w:line="276" w:lineRule="auto"/>
      </w:pPr>
      <w:r>
        <w:t>Conventions avec des orthos en libéral = mort des orthos en CMPP ?</w:t>
      </w:r>
    </w:p>
    <w:p w:rsidR="006D1C3D" w:rsidRDefault="006D1C3D" w:rsidP="0046506B">
      <w:pPr>
        <w:pStyle w:val="Paragraphedeliste"/>
        <w:numPr>
          <w:ilvl w:val="0"/>
          <w:numId w:val="6"/>
        </w:numPr>
        <w:spacing w:after="200" w:line="276" w:lineRule="auto"/>
      </w:pPr>
      <w:r>
        <w:t xml:space="preserve">Comment faire connaître notre particularité de PEC ? Mettre en avant également l’institutionnel, comment l’institution va penser, faire circuler la parole, comment cette parole est retransmise à l’enfant ? </w:t>
      </w:r>
    </w:p>
    <w:p w:rsidR="006D1C3D" w:rsidRDefault="006D1C3D" w:rsidP="0046506B">
      <w:pPr>
        <w:pStyle w:val="Paragraphedeliste"/>
        <w:numPr>
          <w:ilvl w:val="0"/>
          <w:numId w:val="6"/>
        </w:numPr>
        <w:spacing w:after="200" w:line="276" w:lineRule="auto"/>
      </w:pPr>
      <w:r>
        <w:t>« Entre langue et parole » livre édité par la FOF intéressant</w:t>
      </w:r>
    </w:p>
    <w:p w:rsidR="00A44EDD" w:rsidRPr="0046506B" w:rsidRDefault="006D1C3D" w:rsidP="0046506B">
      <w:pPr>
        <w:pStyle w:val="Paragraphedeliste"/>
        <w:numPr>
          <w:ilvl w:val="0"/>
          <w:numId w:val="6"/>
        </w:numPr>
        <w:spacing w:after="200" w:line="276" w:lineRule="auto"/>
      </w:pPr>
      <w:r>
        <w:t>Proposition de faire un travail écrit, une vignette clinique, l’institution pour la prochaine rencontre.</w:t>
      </w:r>
    </w:p>
    <w:p w:rsidR="00A44EDD" w:rsidRDefault="00A44EDD" w:rsidP="00A44EDD">
      <w:pPr>
        <w:pStyle w:val="Paragraphedeliste"/>
        <w:ind w:left="1440"/>
        <w:rPr>
          <w:rFonts w:ascii="Arial" w:hAnsi="Arial" w:cs="Arial"/>
        </w:rPr>
      </w:pPr>
    </w:p>
    <w:p w:rsidR="00A44EDD" w:rsidRPr="001F5D67" w:rsidRDefault="00A44EDD" w:rsidP="00974038">
      <w:pPr>
        <w:pStyle w:val="Paragraphedeliste"/>
        <w:outlineLvl w:val="1"/>
        <w:rPr>
          <w:rFonts w:ascii="Arial" w:hAnsi="Arial" w:cs="Arial"/>
        </w:rPr>
      </w:pPr>
      <w:bookmarkStart w:id="13" w:name="_Toc485813472"/>
      <w:r>
        <w:rPr>
          <w:rFonts w:ascii="Arial" w:hAnsi="Arial" w:cs="Arial"/>
        </w:rPr>
        <w:t xml:space="preserve">ATELIER 2 : </w:t>
      </w:r>
      <w:r w:rsidRPr="001212D9">
        <w:rPr>
          <w:rFonts w:ascii="Arial" w:hAnsi="Arial" w:cs="Arial"/>
          <w:b/>
        </w:rPr>
        <w:t>Délégués régionaux et représentation</w:t>
      </w:r>
      <w:bookmarkEnd w:id="13"/>
      <w:r>
        <w:rPr>
          <w:rFonts w:ascii="Arial" w:hAnsi="Arial" w:cs="Arial"/>
        </w:rPr>
        <w:t xml:space="preserve"> </w:t>
      </w:r>
    </w:p>
    <w:p w:rsidR="00426BA2" w:rsidRDefault="00A44EDD" w:rsidP="00387F03">
      <w:pPr>
        <w:jc w:val="left"/>
        <w:rPr>
          <w:rFonts w:ascii="Arial" w:hAnsi="Arial" w:cs="Arial"/>
          <w:b/>
          <w:color w:val="00B050"/>
        </w:rPr>
      </w:pPr>
      <w:r w:rsidRPr="0046506B">
        <w:rPr>
          <w:rFonts w:ascii="Arial" w:hAnsi="Arial" w:cs="Arial"/>
          <w:b/>
        </w:rPr>
        <w:t xml:space="preserve">Animé par Patricia </w:t>
      </w:r>
      <w:proofErr w:type="spellStart"/>
      <w:r w:rsidRPr="0046506B">
        <w:rPr>
          <w:rFonts w:ascii="Arial" w:hAnsi="Arial" w:cs="Arial"/>
          <w:b/>
        </w:rPr>
        <w:t>Wartelle</w:t>
      </w:r>
      <w:proofErr w:type="spellEnd"/>
      <w:r w:rsidRPr="0046506B">
        <w:rPr>
          <w:rFonts w:ascii="Arial" w:hAnsi="Arial" w:cs="Arial"/>
          <w:b/>
        </w:rPr>
        <w:t xml:space="preserve">, Cécile </w:t>
      </w:r>
      <w:proofErr w:type="spellStart"/>
      <w:r w:rsidRPr="0046506B">
        <w:rPr>
          <w:rFonts w:ascii="Arial" w:hAnsi="Arial" w:cs="Arial"/>
          <w:b/>
        </w:rPr>
        <w:t>Quina</w:t>
      </w:r>
      <w:proofErr w:type="spellEnd"/>
      <w:r w:rsidRPr="0046506B">
        <w:rPr>
          <w:rFonts w:ascii="Arial" w:hAnsi="Arial" w:cs="Arial"/>
          <w:b/>
        </w:rPr>
        <w:t>, Jean Sibeud</w:t>
      </w:r>
      <w:r w:rsidR="00387F03">
        <w:rPr>
          <w:rFonts w:ascii="Arial" w:hAnsi="Arial" w:cs="Arial"/>
          <w:b/>
          <w:color w:val="00B050"/>
        </w:rPr>
        <w:t xml:space="preserve"> </w:t>
      </w:r>
    </w:p>
    <w:p w:rsidR="0046506B" w:rsidRPr="00426BA2" w:rsidRDefault="0046506B" w:rsidP="0046506B">
      <w:pPr>
        <w:ind w:firstLine="708"/>
        <w:rPr>
          <w:rFonts w:ascii="Arial" w:hAnsi="Arial" w:cs="Arial"/>
          <w:b/>
          <w:color w:val="00B050"/>
        </w:rPr>
      </w:pPr>
      <w:r>
        <w:lastRenderedPageBreak/>
        <w:t>Les AS pourraient justement assister aux réunions avec l’ARS mais difficultés entre « savoir dire » et « savoir-faire » Questions de l’organisation, des plateformes autisme, intégration dans le maillage du PÔLE DE PRESTATIONS EXTERNALISEES, personnes pressenties : C. GALLOIS,</w:t>
      </w:r>
      <w:r w:rsidR="00426BA2" w:rsidRPr="00426BA2">
        <w:t xml:space="preserve"> </w:t>
      </w:r>
      <w:r w:rsidR="00426BA2">
        <w:t>J</w:t>
      </w:r>
      <w:bookmarkStart w:id="14" w:name="_GoBack"/>
      <w:bookmarkEnd w:id="14"/>
      <w:r w:rsidR="00426BA2">
        <w:t>.</w:t>
      </w:r>
      <w:r w:rsidR="00426BA2" w:rsidRPr="00426BA2">
        <w:t xml:space="preserve"> </w:t>
      </w:r>
      <w:r w:rsidR="00426BA2">
        <w:t xml:space="preserve">SIBEUD, </w:t>
      </w:r>
      <w:r>
        <w:t xml:space="preserve"> P. WARTELLE</w:t>
      </w:r>
      <w:r w:rsidR="00426BA2">
        <w:t xml:space="preserve"> </w:t>
      </w:r>
    </w:p>
    <w:p w:rsidR="00A44EDD" w:rsidRDefault="00A44EDD" w:rsidP="00A44EDD">
      <w:pPr>
        <w:pStyle w:val="Paragraphedeliste"/>
        <w:rPr>
          <w:rFonts w:ascii="Arial" w:hAnsi="Arial" w:cs="Arial"/>
          <w:b/>
        </w:rPr>
      </w:pPr>
    </w:p>
    <w:p w:rsidR="00A44EDD" w:rsidRDefault="00A44EDD" w:rsidP="00974038">
      <w:pPr>
        <w:pStyle w:val="Paragraphedeliste"/>
        <w:outlineLvl w:val="1"/>
        <w:rPr>
          <w:rFonts w:ascii="Arial" w:hAnsi="Arial" w:cs="Arial"/>
          <w:b/>
        </w:rPr>
      </w:pPr>
      <w:bookmarkStart w:id="15" w:name="_Toc485813473"/>
      <w:r>
        <w:rPr>
          <w:rFonts w:ascii="Arial" w:hAnsi="Arial" w:cs="Arial"/>
        </w:rPr>
        <w:t xml:space="preserve">ATELIER 3 : </w:t>
      </w:r>
      <w:r w:rsidRPr="001212D9">
        <w:rPr>
          <w:rFonts w:ascii="Arial" w:hAnsi="Arial" w:cs="Arial"/>
          <w:b/>
        </w:rPr>
        <w:t>Travail social en/ au CMPP</w:t>
      </w:r>
      <w:bookmarkEnd w:id="15"/>
    </w:p>
    <w:p w:rsidR="0046506B" w:rsidRDefault="00A44EDD" w:rsidP="00312C52">
      <w:pPr>
        <w:pStyle w:val="Paragraphedeliste"/>
        <w:jc w:val="right"/>
        <w:rPr>
          <w:rFonts w:ascii="Arial" w:hAnsi="Arial" w:cs="Arial"/>
          <w:b/>
        </w:rPr>
      </w:pPr>
      <w:r>
        <w:rPr>
          <w:rFonts w:ascii="Arial" w:hAnsi="Arial" w:cs="Arial"/>
          <w:b/>
        </w:rPr>
        <w:t>Animé par Adrien Lefebvre, Stéphanie Lefèvre</w:t>
      </w:r>
    </w:p>
    <w:p w:rsidR="0046506B" w:rsidRDefault="0046506B" w:rsidP="0046506B">
      <w:pPr>
        <w:ind w:firstLine="708"/>
      </w:pPr>
    </w:p>
    <w:p w:rsidR="0046506B" w:rsidRDefault="0046506B" w:rsidP="0046506B">
      <w:pPr>
        <w:ind w:firstLine="708"/>
      </w:pPr>
      <w:r>
        <w:t xml:space="preserve">Confrontations des Pratiques </w:t>
      </w:r>
    </w:p>
    <w:p w:rsidR="0046506B" w:rsidRDefault="0046506B" w:rsidP="0046506B">
      <w:pPr>
        <w:ind w:firstLine="708"/>
      </w:pPr>
      <w:r>
        <w:t>Il apparait des différences importantes dans les discussions.</w:t>
      </w:r>
    </w:p>
    <w:p w:rsidR="00F13C46" w:rsidRDefault="0046506B" w:rsidP="0046506B">
      <w:pPr>
        <w:ind w:firstLine="708"/>
      </w:pPr>
      <w:r>
        <w:t xml:space="preserve">Il ressort que le service </w:t>
      </w:r>
      <w:r w:rsidR="00F13C46">
        <w:t>social</w:t>
      </w:r>
      <w:r>
        <w:t xml:space="preserve"> a une place</w:t>
      </w:r>
      <w:r w:rsidR="00F13C46">
        <w:t xml:space="preserve"> particulière</w:t>
      </w:r>
      <w:r>
        <w:t xml:space="preserve"> au sein d’un CMPP </w:t>
      </w:r>
    </w:p>
    <w:p w:rsidR="00F13C46" w:rsidRDefault="00F13C46" w:rsidP="00F13C46">
      <w:pPr>
        <w:pStyle w:val="Paragraphedeliste"/>
        <w:numPr>
          <w:ilvl w:val="0"/>
          <w:numId w:val="10"/>
        </w:numPr>
      </w:pPr>
      <w:r>
        <w:t>Seul travailleur social dans l’institution</w:t>
      </w:r>
    </w:p>
    <w:p w:rsidR="00F13C46" w:rsidRDefault="00F13C46" w:rsidP="00F13C46">
      <w:pPr>
        <w:pStyle w:val="Paragraphedeliste"/>
        <w:numPr>
          <w:ilvl w:val="0"/>
          <w:numId w:val="10"/>
        </w:numPr>
      </w:pPr>
      <w:r>
        <w:t>Nécessité de travailler avec toute l’équipe</w:t>
      </w:r>
    </w:p>
    <w:p w:rsidR="00F13C46" w:rsidRDefault="00F13C46" w:rsidP="00F13C46">
      <w:pPr>
        <w:pStyle w:val="Paragraphedeliste"/>
        <w:numPr>
          <w:ilvl w:val="0"/>
          <w:numId w:val="10"/>
        </w:numPr>
      </w:pPr>
      <w:r>
        <w:t>Missions spécifiques au carrefour du soin et du social</w:t>
      </w:r>
    </w:p>
    <w:p w:rsidR="00F13C46" w:rsidRDefault="00F13C46" w:rsidP="00F13C46">
      <w:r>
        <w:t xml:space="preserve">La place  et la pratique de l’Assistant de Service Social diffèrent en fonction des représentations et des fonctionnements d’une équipe </w:t>
      </w:r>
    </w:p>
    <w:p w:rsidR="00F13C46" w:rsidRDefault="00F13C46" w:rsidP="00F13C46"/>
    <w:p w:rsidR="00F13C46" w:rsidRDefault="00F13C46" w:rsidP="00F13C46">
      <w:pPr>
        <w:ind w:firstLine="708"/>
      </w:pPr>
      <w:r>
        <w:t>Les participants r</w:t>
      </w:r>
      <w:r w:rsidR="0046506B">
        <w:t>egret</w:t>
      </w:r>
      <w:r>
        <w:t>tent qu’il n’y ai</w:t>
      </w:r>
      <w:r w:rsidR="004F0BA5">
        <w:t>t</w:t>
      </w:r>
      <w:r>
        <w:t xml:space="preserve"> pas eu plus de praticiens thérapeutes ou rééducateurs lors de cet atelier</w:t>
      </w:r>
      <w:r w:rsidR="0046506B">
        <w:t xml:space="preserve"> alors que les A</w:t>
      </w:r>
      <w:r>
        <w:t>.</w:t>
      </w:r>
      <w:r w:rsidR="0046506B">
        <w:t>S</w:t>
      </w:r>
      <w:r>
        <w:t>.S.</w:t>
      </w:r>
      <w:r w:rsidR="0046506B">
        <w:t xml:space="preserve"> en CMPP sont à l’interface d</w:t>
      </w:r>
      <w:r w:rsidR="004F0BA5">
        <w:t xml:space="preserve">es familles, </w:t>
      </w:r>
      <w:r>
        <w:t xml:space="preserve">des </w:t>
      </w:r>
      <w:r w:rsidR="004F0BA5">
        <w:t xml:space="preserve">praticiens et </w:t>
      </w:r>
      <w:r>
        <w:t xml:space="preserve"> de</w:t>
      </w:r>
      <w:r w:rsidR="004F0BA5">
        <w:t xml:space="preserve"> la clinique.</w:t>
      </w:r>
    </w:p>
    <w:p w:rsidR="00F13C46" w:rsidRDefault="0093106F" w:rsidP="00F13C46">
      <w:pPr>
        <w:ind w:firstLine="708"/>
      </w:pPr>
      <w:r>
        <w:pict>
          <v:rect id="_x0000_i1025" style="width:0;height:1.5pt" o:hralign="center" o:hrstd="t" o:hr="t" fillcolor="#a0a0a0" stroked="f"/>
        </w:pict>
      </w:r>
    </w:p>
    <w:p w:rsidR="004F0BA5" w:rsidRPr="00003E28" w:rsidRDefault="00003E28" w:rsidP="00003E28">
      <w:pPr>
        <w:jc w:val="right"/>
        <w:rPr>
          <w:rFonts w:cs="Arial"/>
          <w:b/>
        </w:rPr>
      </w:pPr>
      <w:r w:rsidRPr="00003E28">
        <w:rPr>
          <w:rFonts w:cs="Arial"/>
          <w:b/>
        </w:rPr>
        <w:t xml:space="preserve">Compte rendu rédigé par Virginie </w:t>
      </w:r>
      <w:proofErr w:type="spellStart"/>
      <w:r w:rsidRPr="00003E28">
        <w:rPr>
          <w:rFonts w:cs="Arial"/>
          <w:b/>
        </w:rPr>
        <w:t>Vannesch</w:t>
      </w:r>
      <w:r>
        <w:rPr>
          <w:rFonts w:cs="Arial"/>
          <w:b/>
        </w:rPr>
        <w:t>e</w:t>
      </w:r>
      <w:proofErr w:type="spellEnd"/>
      <w:r w:rsidRPr="00003E28">
        <w:rPr>
          <w:rFonts w:cs="Arial"/>
          <w:b/>
        </w:rPr>
        <w:t xml:space="preserve"> et Adrien Lefebvre</w:t>
      </w:r>
    </w:p>
    <w:p w:rsidR="00003E28" w:rsidRDefault="00003E28" w:rsidP="0046506B">
      <w:pPr>
        <w:rPr>
          <w:rFonts w:ascii="Arial" w:hAnsi="Arial" w:cs="Arial"/>
          <w:b/>
        </w:rPr>
      </w:pPr>
    </w:p>
    <w:p w:rsidR="00003E28" w:rsidRDefault="00003E28" w:rsidP="0046506B">
      <w:pPr>
        <w:rPr>
          <w:rFonts w:ascii="Arial" w:hAnsi="Arial" w:cs="Arial"/>
          <w:b/>
        </w:rPr>
      </w:pPr>
    </w:p>
    <w:p w:rsidR="00003E28" w:rsidRDefault="00003E28" w:rsidP="0046506B">
      <w:pPr>
        <w:rPr>
          <w:rFonts w:ascii="Arial" w:hAnsi="Arial" w:cs="Arial"/>
          <w:b/>
        </w:rPr>
      </w:pPr>
    </w:p>
    <w:p w:rsidR="00003E28" w:rsidRDefault="00003E28" w:rsidP="009E5C1A">
      <w:pPr>
        <w:pStyle w:val="Paragraphedeliste"/>
        <w:outlineLvl w:val="0"/>
        <w:rPr>
          <w:b/>
          <w:sz w:val="28"/>
          <w:szCs w:val="28"/>
        </w:rPr>
        <w:sectPr w:rsidR="00003E28">
          <w:headerReference w:type="default" r:id="rId9"/>
          <w:pgSz w:w="11906" w:h="16838"/>
          <w:pgMar w:top="1417" w:right="1417" w:bottom="1417" w:left="1417" w:header="708" w:footer="708" w:gutter="0"/>
          <w:cols w:space="708"/>
          <w:docGrid w:linePitch="360"/>
        </w:sectPr>
      </w:pPr>
    </w:p>
    <w:p w:rsidR="00A44EDD" w:rsidRPr="009E5C1A" w:rsidRDefault="009E5C1A" w:rsidP="009E5C1A">
      <w:pPr>
        <w:pStyle w:val="Paragraphedeliste"/>
        <w:outlineLvl w:val="0"/>
        <w:rPr>
          <w:b/>
          <w:sz w:val="28"/>
          <w:szCs w:val="28"/>
        </w:rPr>
      </w:pPr>
      <w:bookmarkStart w:id="16" w:name="_Toc485813474"/>
      <w:r w:rsidRPr="009E5C1A">
        <w:rPr>
          <w:b/>
          <w:sz w:val="28"/>
          <w:szCs w:val="28"/>
        </w:rPr>
        <w:lastRenderedPageBreak/>
        <w:t>Annexe 1</w:t>
      </w:r>
      <w:bookmarkEnd w:id="16"/>
      <w:r w:rsidRPr="009E5C1A">
        <w:rPr>
          <w:b/>
          <w:sz w:val="28"/>
          <w:szCs w:val="28"/>
        </w:rPr>
        <w:t xml:space="preserve"> </w:t>
      </w:r>
    </w:p>
    <w:p w:rsidR="009E5C1A" w:rsidRDefault="009E5C1A" w:rsidP="009E5C1A">
      <w:pPr>
        <w:spacing w:line="240" w:lineRule="auto"/>
        <w:rPr>
          <w:b/>
          <w:sz w:val="24"/>
          <w:szCs w:val="24"/>
        </w:rPr>
      </w:pPr>
      <w:r>
        <w:rPr>
          <w:b/>
          <w:sz w:val="24"/>
          <w:szCs w:val="24"/>
        </w:rPr>
        <w:t xml:space="preserve">Dans le cadre de la FDCMPP et suite au C.A. du 6.01.17, décision de la création du groupe de travail «  autisme et CMPP».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 xml:space="preserve"> 1</w:t>
      </w:r>
      <w:r>
        <w:rPr>
          <w:b/>
          <w:sz w:val="24"/>
          <w:szCs w:val="24"/>
          <w:vertAlign w:val="superscript"/>
        </w:rPr>
        <w:t>er</w:t>
      </w:r>
      <w:r>
        <w:rPr>
          <w:b/>
          <w:sz w:val="24"/>
          <w:szCs w:val="24"/>
        </w:rPr>
        <w:t xml:space="preserve"> Préalable</w:t>
      </w:r>
      <w:r>
        <w:rPr>
          <w:sz w:val="24"/>
          <w:szCs w:val="24"/>
        </w:rPr>
        <w:t xml:space="preserve">: les groupes de travail créés au sein du C.A., sont une force de propositions mais n’ont pas de pouvoir décisionnel, doivent faire le lien et se référer régulièrement à la fédération. </w:t>
      </w:r>
    </w:p>
    <w:p w:rsidR="009E5C1A" w:rsidRDefault="009E5C1A" w:rsidP="009E5C1A">
      <w:pPr>
        <w:spacing w:line="240" w:lineRule="auto"/>
        <w:rPr>
          <w:sz w:val="24"/>
          <w:szCs w:val="24"/>
        </w:rPr>
      </w:pPr>
      <w:r>
        <w:rPr>
          <w:sz w:val="24"/>
          <w:szCs w:val="24"/>
        </w:rPr>
        <w:t xml:space="preserve">Ce dernier point, me paraît important car il est nécessaire de situer la réflexion au sein de ces groupes en référence à la fédération, et ce  pour une meilleure  reconnaissance des CMPP  vers un positionnement le plus cohérent possible.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2</w:t>
      </w:r>
      <w:r>
        <w:rPr>
          <w:b/>
          <w:sz w:val="24"/>
          <w:szCs w:val="24"/>
          <w:vertAlign w:val="superscript"/>
        </w:rPr>
        <w:t>ème</w:t>
      </w:r>
      <w:r>
        <w:rPr>
          <w:b/>
          <w:sz w:val="24"/>
          <w:szCs w:val="24"/>
        </w:rPr>
        <w:t xml:space="preserve"> préalable</w:t>
      </w:r>
      <w:r>
        <w:rPr>
          <w:sz w:val="24"/>
          <w:szCs w:val="24"/>
        </w:rPr>
        <w:t xml:space="preserve">: il s’agit d’articuler de manière générale, les pratiques diverses de l’ensemble des CMPP avec  le contexte sociétal actuel et politique.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sz w:val="24"/>
          <w:szCs w:val="24"/>
        </w:rPr>
        <w:t>Ce groupe de travail « autisme et CMPP » est  plus particulièrement concerné même si nous retrouvons cet enjeu dans la plupart des autres sujets que nous avons pu aborder lors de notre dernier C.A.</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En tant que coordinatrice de ce nouveau groupe</w:t>
      </w:r>
      <w:r>
        <w:rPr>
          <w:sz w:val="24"/>
          <w:szCs w:val="24"/>
        </w:rPr>
        <w:t xml:space="preserve">, je vais d’une part, présenter les personnes qui se sont désignées pour la composer et d’autre part, tenter de cerner les objectifs de cette commission. Et je demanderai aux membres du bureau de bien vouloir avaliser ces objectifs.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Le groupe est composé des membres suivants</w:t>
      </w:r>
      <w:r>
        <w:rPr>
          <w:sz w:val="24"/>
          <w:szCs w:val="24"/>
        </w:rPr>
        <w:t xml:space="preserve"> : Richard Horowitz, François Soumille, Jean-Noël Trouve, Jean-Luc Pflegier, Pascal Bernard, Dominique Tourres, Denise Wohl.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Nos objectifs</w:t>
      </w:r>
      <w:r>
        <w:rPr>
          <w:sz w:val="24"/>
          <w:szCs w:val="24"/>
        </w:rPr>
        <w:t xml:space="preserve"> : il s’agit de mieux repérer comment nous articulons  nos pratiques générales, dont plus particulièrement celles relatives à l’autisme, avec le contexte et l’environnement actuels qui amènent de nouvelles demandes, voire de nouvelles injonctions. On peut penser bien sûr aux recommandations de bonnes pratiques, d’appels à projet ARS, de demandes des familles et d’associations de familles elles-mêmes, des demandes MDPH, des écoles etc… l’objectif de ce groupe de travail  est de mettre en place des textes de référence qui s’adresseront à nos différents interlocuteurs, textes de base, bien sûr modulables selon les demandes. Ces textes permettront de mettre en relief un positionnement de la fédération respectant les abords pluriels liés à ce thème, tout en positionnant la </w:t>
      </w:r>
      <w:r>
        <w:rPr>
          <w:sz w:val="24"/>
          <w:szCs w:val="24"/>
        </w:rPr>
        <w:lastRenderedPageBreak/>
        <w:t xml:space="preserve">fédération de manière cohérente et visible. Ils peuvent aussi permettre un appui aux équipes des différents CMPP si besoin.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Quelques principes de base</w:t>
      </w:r>
      <w:r>
        <w:rPr>
          <w:sz w:val="24"/>
          <w:szCs w:val="24"/>
        </w:rPr>
        <w:t xml:space="preserve"> : Il n’est pas nécessaire de réitérer ce que d’autres ont fait et font déjà très bien : des associations existantes de professionnelles, de familles et de fédérations (CAP, FFP, CNU, EFPA, RAAHP etc…). Par contre, nous n’hésiterons pas à les rencontrer dans un travail de lien et de travail en réseau pour s’informer de leurs réflexions. Nous tiendrons compte des différents écrits et positionnements antérieurs de la fédération (écrits  relatif au troisième plan autisme par exemple ou bien au dernier événement concernant le projet de loi Fasquelle). Nous prendrons entre autre appui sur les ressources que la fédération nous transmettra en termes d’informations, soutenus par Anne et Gaël en lien avec le secrétariat de la FDCMPP.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Du point de vue pratique</w:t>
      </w:r>
      <w:r>
        <w:rPr>
          <w:sz w:val="24"/>
          <w:szCs w:val="24"/>
        </w:rPr>
        <w:t>, des suggestions ont déjà été faites  mais restent bien sûr à construire ensemble : élaborer un questionnaire pour interpeller l’ensemble des CMPP adhérant à la fédération, concernant la pratique de chacun sur la question de l’autisme plus particulièrement. Ce questionnaire permettra de recenser ce qui se fait et pourra déjà réunir un certain nombre de questions relatives à ce thème au plus près des équipes et du terrain. Dans son prolongement nous pourrons peut-être organiser avec la commission formation, une journée de réflexion sur l’autisme mais dans l’idée de « comment on fait » au niveau des équipes CMPP. (en questionnant ce que l’on entend par TSA, le diagnostic précoce, nos dispositifs, nos priorités….)</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b/>
          <w:sz w:val="24"/>
          <w:szCs w:val="24"/>
        </w:rPr>
        <w:t>Toujours du point de vue pratique,</w:t>
      </w:r>
      <w:r>
        <w:rPr>
          <w:sz w:val="24"/>
          <w:szCs w:val="24"/>
        </w:rPr>
        <w:t xml:space="preserve"> nous communiquerons ensemble bien sûr par email, par audio conférence et nous ferons quelques réunions un peu plus dans le Sud de la France, peut-être pour faire connaître à nos parisiens et à d’autres, la belle région de la Drôme ;  Valence pourrait être un point de chute fort agréable… parce qu’il faut aussi travailler et débattre avec plaisir et convivialité. </w:t>
      </w:r>
    </w:p>
    <w:p w:rsidR="009E5C1A" w:rsidRDefault="009E5C1A" w:rsidP="009E5C1A">
      <w:pPr>
        <w:spacing w:line="240" w:lineRule="auto"/>
        <w:rPr>
          <w:sz w:val="24"/>
          <w:szCs w:val="24"/>
        </w:rPr>
      </w:pPr>
    </w:p>
    <w:p w:rsidR="009E5C1A" w:rsidRDefault="009E5C1A" w:rsidP="009E5C1A">
      <w:pPr>
        <w:spacing w:line="240" w:lineRule="auto"/>
        <w:rPr>
          <w:sz w:val="24"/>
          <w:szCs w:val="24"/>
        </w:rPr>
      </w:pPr>
      <w:r>
        <w:rPr>
          <w:sz w:val="24"/>
          <w:szCs w:val="24"/>
        </w:rPr>
        <w:t xml:space="preserve">Bien à vous, </w:t>
      </w:r>
    </w:p>
    <w:p w:rsidR="009E5C1A" w:rsidRDefault="009E5C1A" w:rsidP="009E5C1A">
      <w:pPr>
        <w:spacing w:line="240" w:lineRule="auto"/>
        <w:rPr>
          <w:sz w:val="24"/>
          <w:szCs w:val="24"/>
        </w:rPr>
      </w:pPr>
    </w:p>
    <w:p w:rsidR="009E5C1A" w:rsidRDefault="009E5C1A" w:rsidP="009E5C1A">
      <w:pPr>
        <w:spacing w:line="240" w:lineRule="auto"/>
        <w:rPr>
          <w:sz w:val="24"/>
          <w:szCs w:val="24"/>
        </w:rPr>
      </w:pPr>
    </w:p>
    <w:p w:rsidR="009E5C1A" w:rsidRDefault="009E5C1A" w:rsidP="009E5C1A">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Denise Wohl, le 17.01.17</w:t>
      </w:r>
    </w:p>
    <w:p w:rsidR="009E5C1A" w:rsidRDefault="009E5C1A" w:rsidP="009E5C1A">
      <w:pPr>
        <w:pStyle w:val="Paragraphedeliste"/>
      </w:pPr>
    </w:p>
    <w:sectPr w:rsidR="009E5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6F" w:rsidRDefault="0093106F" w:rsidP="00F177FE">
      <w:pPr>
        <w:spacing w:line="240" w:lineRule="auto"/>
      </w:pPr>
      <w:r>
        <w:separator/>
      </w:r>
    </w:p>
  </w:endnote>
  <w:endnote w:type="continuationSeparator" w:id="0">
    <w:p w:rsidR="0093106F" w:rsidRDefault="0093106F" w:rsidP="00F1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20B0502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6F" w:rsidRDefault="0093106F" w:rsidP="00F177FE">
      <w:pPr>
        <w:spacing w:line="240" w:lineRule="auto"/>
      </w:pPr>
      <w:r>
        <w:separator/>
      </w:r>
    </w:p>
  </w:footnote>
  <w:footnote w:type="continuationSeparator" w:id="0">
    <w:p w:rsidR="0093106F" w:rsidRDefault="0093106F" w:rsidP="00F177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FE" w:rsidRDefault="00F177FE">
    <w:pPr>
      <w:pStyle w:val="En-tte"/>
    </w:pPr>
    <w:r>
      <w:rPr>
        <w:noProof/>
        <w:lang w:eastAsia="fr-FR"/>
      </w:rPr>
      <w:drawing>
        <wp:inline distT="0" distB="0" distL="0" distR="0" wp14:anchorId="1094BE29" wp14:editId="354FECE8">
          <wp:extent cx="5758659" cy="709684"/>
          <wp:effectExtent l="0" t="0" r="0" b="0"/>
          <wp:docPr id="1" name="Image 1" descr="C:\Users\UTILISATEUR\Desktop\fon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fond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9781"/>
                  </a:xfrm>
                  <a:prstGeom prst="rect">
                    <a:avLst/>
                  </a:prstGeom>
                  <a:noFill/>
                  <a:ln>
                    <a:noFill/>
                  </a:ln>
                </pic:spPr>
              </pic:pic>
            </a:graphicData>
          </a:graphic>
        </wp:inline>
      </w:drawing>
    </w:r>
  </w:p>
  <w:p w:rsidR="00F177FE" w:rsidRDefault="00F177FE" w:rsidP="00F177FE">
    <w:pPr>
      <w:pStyle w:val="En-tte"/>
      <w:jc w:val="center"/>
      <w:rPr>
        <w:sz w:val="24"/>
        <w:szCs w:val="24"/>
      </w:rPr>
    </w:pPr>
    <w:r w:rsidRPr="00EB32A0">
      <w:rPr>
        <w:sz w:val="24"/>
        <w:szCs w:val="24"/>
      </w:rPr>
      <w:t>Commission régionale FDCMPP</w:t>
    </w:r>
    <w:r>
      <w:rPr>
        <w:sz w:val="24"/>
        <w:szCs w:val="24"/>
      </w:rPr>
      <w:t xml:space="preserve"> </w:t>
    </w:r>
    <w:r w:rsidRPr="00EB32A0">
      <w:rPr>
        <w:sz w:val="24"/>
        <w:szCs w:val="24"/>
      </w:rPr>
      <w:t>Région Nord-Ouest</w:t>
    </w:r>
  </w:p>
  <w:p w:rsidR="00003E28" w:rsidRDefault="00003E28" w:rsidP="00F177FE">
    <w:pPr>
      <w:pStyle w:val="En-tte"/>
      <w:jc w:val="center"/>
    </w:pPr>
    <w:r>
      <w:rPr>
        <w:sz w:val="24"/>
        <w:szCs w:val="24"/>
      </w:rPr>
      <w:t>Compte rendu de la rencontre du 9 juin 2017</w:t>
    </w:r>
  </w:p>
  <w:p w:rsidR="00F177FE" w:rsidRDefault="00F177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6D"/>
    <w:multiLevelType w:val="multilevel"/>
    <w:tmpl w:val="4C14F2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EE3DD9"/>
    <w:multiLevelType w:val="hybridMultilevel"/>
    <w:tmpl w:val="C91CEA58"/>
    <w:lvl w:ilvl="0" w:tplc="DEBC9436">
      <w:start w:val="1"/>
      <w:numFmt w:val="bullet"/>
      <w:lvlText w:val=""/>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2F0D7F"/>
    <w:multiLevelType w:val="hybridMultilevel"/>
    <w:tmpl w:val="C6565800"/>
    <w:lvl w:ilvl="0" w:tplc="DEBC9436">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F9E55A1"/>
    <w:multiLevelType w:val="hybridMultilevel"/>
    <w:tmpl w:val="FD60D656"/>
    <w:lvl w:ilvl="0" w:tplc="040C000D">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5131F0"/>
    <w:multiLevelType w:val="hybridMultilevel"/>
    <w:tmpl w:val="9D020262"/>
    <w:lvl w:ilvl="0" w:tplc="040C000F">
      <w:start w:val="1"/>
      <w:numFmt w:val="decimal"/>
      <w:lvlText w:val="%1."/>
      <w:lvlJc w:val="left"/>
      <w:pPr>
        <w:ind w:left="1440" w:hanging="360"/>
      </w:pPr>
    </w:lvl>
    <w:lvl w:ilvl="1" w:tplc="105607D6">
      <w:start w:val="1"/>
      <w:numFmt w:val="lowerLetter"/>
      <w:lvlText w:val="%2."/>
      <w:lvlJc w:val="left"/>
      <w:pPr>
        <w:ind w:left="2160" w:hanging="360"/>
      </w:pPr>
      <w:rPr>
        <w:b/>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6D402BD"/>
    <w:multiLevelType w:val="hybridMultilevel"/>
    <w:tmpl w:val="C04EE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B17E2A"/>
    <w:multiLevelType w:val="hybridMultilevel"/>
    <w:tmpl w:val="E4A4F3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2D7438"/>
    <w:multiLevelType w:val="multilevel"/>
    <w:tmpl w:val="88F81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5305AD"/>
    <w:multiLevelType w:val="hybridMultilevel"/>
    <w:tmpl w:val="B534385A"/>
    <w:lvl w:ilvl="0" w:tplc="DEBC9436">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7F90952"/>
    <w:multiLevelType w:val="hybridMultilevel"/>
    <w:tmpl w:val="9918B4B0"/>
    <w:lvl w:ilvl="0" w:tplc="DEBC9436">
      <w:start w:val="1"/>
      <w:numFmt w:val="bullet"/>
      <w:lvlText w:val=""/>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6DEB0E25"/>
    <w:multiLevelType w:val="hybridMultilevel"/>
    <w:tmpl w:val="77A21900"/>
    <w:lvl w:ilvl="0" w:tplc="C72689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10"/>
  </w:num>
  <w:num w:numId="7">
    <w:abstractNumId w:val="7"/>
  </w:num>
  <w:num w:numId="8">
    <w:abstractNumId w:val="8"/>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E"/>
    <w:rsid w:val="00003E28"/>
    <w:rsid w:val="00030F31"/>
    <w:rsid w:val="00175C82"/>
    <w:rsid w:val="001D6801"/>
    <w:rsid w:val="00286F57"/>
    <w:rsid w:val="002E7005"/>
    <w:rsid w:val="0030527A"/>
    <w:rsid w:val="00312C52"/>
    <w:rsid w:val="00387F03"/>
    <w:rsid w:val="003A7BC0"/>
    <w:rsid w:val="00426BA2"/>
    <w:rsid w:val="00445EF7"/>
    <w:rsid w:val="0046506B"/>
    <w:rsid w:val="004A51F0"/>
    <w:rsid w:val="004F0BA5"/>
    <w:rsid w:val="00504410"/>
    <w:rsid w:val="0057239B"/>
    <w:rsid w:val="005A2D8C"/>
    <w:rsid w:val="006A070D"/>
    <w:rsid w:val="006A35A0"/>
    <w:rsid w:val="006D1C3D"/>
    <w:rsid w:val="006D2D08"/>
    <w:rsid w:val="007531D9"/>
    <w:rsid w:val="00792070"/>
    <w:rsid w:val="00832B6B"/>
    <w:rsid w:val="00880ADD"/>
    <w:rsid w:val="0093106F"/>
    <w:rsid w:val="00974038"/>
    <w:rsid w:val="009E5C1A"/>
    <w:rsid w:val="00A44EDD"/>
    <w:rsid w:val="00A46834"/>
    <w:rsid w:val="00B80B07"/>
    <w:rsid w:val="00BA1CDA"/>
    <w:rsid w:val="00C33F53"/>
    <w:rsid w:val="00D13C84"/>
    <w:rsid w:val="00DC5887"/>
    <w:rsid w:val="00E1537D"/>
    <w:rsid w:val="00E15C82"/>
    <w:rsid w:val="00E74055"/>
    <w:rsid w:val="00EB2B75"/>
    <w:rsid w:val="00EB42A0"/>
    <w:rsid w:val="00F13C46"/>
    <w:rsid w:val="00F177FE"/>
    <w:rsid w:val="00F372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A0"/>
    <w:pPr>
      <w:spacing w:after="0" w:line="360" w:lineRule="auto"/>
      <w:jc w:val="both"/>
    </w:pPr>
    <w:rPr>
      <w:rFonts w:ascii="ITC Avant Garde Std Bk" w:hAnsi="ITC Avant Garde Std Bk"/>
    </w:rPr>
  </w:style>
  <w:style w:type="paragraph" w:styleId="Titre1">
    <w:name w:val="heading 1"/>
    <w:basedOn w:val="Normal"/>
    <w:next w:val="Normal"/>
    <w:link w:val="Titre1Car"/>
    <w:uiPriority w:val="9"/>
    <w:qFormat/>
    <w:rsid w:val="00F37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2D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42A0"/>
    <w:pPr>
      <w:spacing w:after="0" w:line="240" w:lineRule="auto"/>
      <w:jc w:val="both"/>
    </w:pPr>
    <w:rPr>
      <w:rFonts w:ascii="ITC Avant Garde Std Bk" w:hAnsi="ITC Avant Garde Std Bk"/>
    </w:rPr>
  </w:style>
  <w:style w:type="paragraph" w:styleId="Textedebulles">
    <w:name w:val="Balloon Text"/>
    <w:basedOn w:val="Normal"/>
    <w:link w:val="TextedebullesCar"/>
    <w:uiPriority w:val="99"/>
    <w:semiHidden/>
    <w:unhideWhenUsed/>
    <w:rsid w:val="00F177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7FE"/>
    <w:rPr>
      <w:rFonts w:ascii="Tahoma" w:hAnsi="Tahoma" w:cs="Tahoma"/>
      <w:sz w:val="16"/>
      <w:szCs w:val="16"/>
    </w:rPr>
  </w:style>
  <w:style w:type="paragraph" w:styleId="En-tte">
    <w:name w:val="header"/>
    <w:basedOn w:val="Normal"/>
    <w:link w:val="En-tteCar"/>
    <w:uiPriority w:val="99"/>
    <w:unhideWhenUsed/>
    <w:rsid w:val="00F177FE"/>
    <w:pPr>
      <w:tabs>
        <w:tab w:val="center" w:pos="4536"/>
        <w:tab w:val="right" w:pos="9072"/>
      </w:tabs>
      <w:spacing w:line="240" w:lineRule="auto"/>
    </w:pPr>
  </w:style>
  <w:style w:type="character" w:customStyle="1" w:styleId="En-tteCar">
    <w:name w:val="En-tête Car"/>
    <w:basedOn w:val="Policepardfaut"/>
    <w:link w:val="En-tte"/>
    <w:uiPriority w:val="99"/>
    <w:rsid w:val="00F177FE"/>
    <w:rPr>
      <w:rFonts w:ascii="ITC Avant Garde Std Bk" w:hAnsi="ITC Avant Garde Std Bk"/>
    </w:rPr>
  </w:style>
  <w:style w:type="paragraph" w:styleId="Pieddepage">
    <w:name w:val="footer"/>
    <w:basedOn w:val="Normal"/>
    <w:link w:val="PieddepageCar"/>
    <w:uiPriority w:val="99"/>
    <w:unhideWhenUsed/>
    <w:rsid w:val="00F177FE"/>
    <w:pPr>
      <w:tabs>
        <w:tab w:val="center" w:pos="4536"/>
        <w:tab w:val="right" w:pos="9072"/>
      </w:tabs>
      <w:spacing w:line="240" w:lineRule="auto"/>
    </w:pPr>
  </w:style>
  <w:style w:type="character" w:customStyle="1" w:styleId="PieddepageCar">
    <w:name w:val="Pied de page Car"/>
    <w:basedOn w:val="Policepardfaut"/>
    <w:link w:val="Pieddepage"/>
    <w:uiPriority w:val="99"/>
    <w:rsid w:val="00F177FE"/>
    <w:rPr>
      <w:rFonts w:ascii="ITC Avant Garde Std Bk" w:hAnsi="ITC Avant Garde Std Bk"/>
    </w:rPr>
  </w:style>
  <w:style w:type="paragraph" w:styleId="Paragraphedeliste">
    <w:name w:val="List Paragraph"/>
    <w:basedOn w:val="Normal"/>
    <w:uiPriority w:val="34"/>
    <w:qFormat/>
    <w:rsid w:val="00A44EDD"/>
    <w:pPr>
      <w:ind w:left="720"/>
      <w:contextualSpacing/>
    </w:pPr>
  </w:style>
  <w:style w:type="paragraph" w:styleId="NormalWeb">
    <w:name w:val="Normal (Web)"/>
    <w:basedOn w:val="Normal"/>
    <w:uiPriority w:val="99"/>
    <w:semiHidden/>
    <w:unhideWhenUsed/>
    <w:rsid w:val="00BA1CD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il">
    <w:name w:val="il"/>
    <w:basedOn w:val="Policepardfaut"/>
    <w:rsid w:val="00BA1CDA"/>
  </w:style>
  <w:style w:type="character" w:customStyle="1" w:styleId="Titre1Car">
    <w:name w:val="Titre 1 Car"/>
    <w:basedOn w:val="Policepardfaut"/>
    <w:link w:val="Titre1"/>
    <w:uiPriority w:val="9"/>
    <w:rsid w:val="00F3726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37269"/>
    <w:pPr>
      <w:spacing w:line="276" w:lineRule="auto"/>
      <w:jc w:val="left"/>
      <w:outlineLvl w:val="9"/>
    </w:pPr>
    <w:rPr>
      <w:lang w:eastAsia="fr-FR"/>
    </w:rPr>
  </w:style>
  <w:style w:type="paragraph" w:styleId="TM1">
    <w:name w:val="toc 1"/>
    <w:basedOn w:val="Normal"/>
    <w:next w:val="Normal"/>
    <w:autoRedefine/>
    <w:uiPriority w:val="39"/>
    <w:unhideWhenUsed/>
    <w:rsid w:val="00F37269"/>
    <w:pPr>
      <w:spacing w:after="100"/>
    </w:pPr>
  </w:style>
  <w:style w:type="character" w:styleId="Lienhypertexte">
    <w:name w:val="Hyperlink"/>
    <w:basedOn w:val="Policepardfaut"/>
    <w:uiPriority w:val="99"/>
    <w:unhideWhenUsed/>
    <w:rsid w:val="00F37269"/>
    <w:rPr>
      <w:color w:val="0000FF" w:themeColor="hyperlink"/>
      <w:u w:val="single"/>
    </w:rPr>
  </w:style>
  <w:style w:type="paragraph" w:styleId="TM2">
    <w:name w:val="toc 2"/>
    <w:basedOn w:val="Normal"/>
    <w:next w:val="Normal"/>
    <w:autoRedefine/>
    <w:uiPriority w:val="39"/>
    <w:unhideWhenUsed/>
    <w:rsid w:val="009E5C1A"/>
    <w:pPr>
      <w:spacing w:after="100"/>
      <w:ind w:left="220"/>
    </w:pPr>
  </w:style>
  <w:style w:type="paragraph" w:styleId="Notedebasdepage">
    <w:name w:val="footnote text"/>
    <w:basedOn w:val="Normal"/>
    <w:link w:val="NotedebasdepageCar"/>
    <w:uiPriority w:val="99"/>
    <w:semiHidden/>
    <w:unhideWhenUsed/>
    <w:rsid w:val="00E15C82"/>
    <w:pPr>
      <w:spacing w:line="240" w:lineRule="auto"/>
    </w:pPr>
    <w:rPr>
      <w:sz w:val="20"/>
      <w:szCs w:val="20"/>
    </w:rPr>
  </w:style>
  <w:style w:type="character" w:customStyle="1" w:styleId="NotedebasdepageCar">
    <w:name w:val="Note de bas de page Car"/>
    <w:basedOn w:val="Policepardfaut"/>
    <w:link w:val="Notedebasdepage"/>
    <w:uiPriority w:val="99"/>
    <w:semiHidden/>
    <w:rsid w:val="00E15C82"/>
    <w:rPr>
      <w:rFonts w:ascii="ITC Avant Garde Std Bk" w:hAnsi="ITC Avant Garde Std Bk"/>
      <w:sz w:val="20"/>
      <w:szCs w:val="20"/>
    </w:rPr>
  </w:style>
  <w:style w:type="character" w:styleId="Appelnotedebasdep">
    <w:name w:val="footnote reference"/>
    <w:basedOn w:val="Policepardfaut"/>
    <w:uiPriority w:val="99"/>
    <w:semiHidden/>
    <w:unhideWhenUsed/>
    <w:rsid w:val="00E15C82"/>
    <w:rPr>
      <w:vertAlign w:val="superscript"/>
    </w:rPr>
  </w:style>
  <w:style w:type="character" w:customStyle="1" w:styleId="Titre2Car">
    <w:name w:val="Titre 2 Car"/>
    <w:basedOn w:val="Policepardfaut"/>
    <w:link w:val="Titre2"/>
    <w:uiPriority w:val="9"/>
    <w:semiHidden/>
    <w:rsid w:val="005A2D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A0"/>
    <w:pPr>
      <w:spacing w:after="0" w:line="360" w:lineRule="auto"/>
      <w:jc w:val="both"/>
    </w:pPr>
    <w:rPr>
      <w:rFonts w:ascii="ITC Avant Garde Std Bk" w:hAnsi="ITC Avant Garde Std Bk"/>
    </w:rPr>
  </w:style>
  <w:style w:type="paragraph" w:styleId="Titre1">
    <w:name w:val="heading 1"/>
    <w:basedOn w:val="Normal"/>
    <w:next w:val="Normal"/>
    <w:link w:val="Titre1Car"/>
    <w:uiPriority w:val="9"/>
    <w:qFormat/>
    <w:rsid w:val="00F372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A2D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42A0"/>
    <w:pPr>
      <w:spacing w:after="0" w:line="240" w:lineRule="auto"/>
      <w:jc w:val="both"/>
    </w:pPr>
    <w:rPr>
      <w:rFonts w:ascii="ITC Avant Garde Std Bk" w:hAnsi="ITC Avant Garde Std Bk"/>
    </w:rPr>
  </w:style>
  <w:style w:type="paragraph" w:styleId="Textedebulles">
    <w:name w:val="Balloon Text"/>
    <w:basedOn w:val="Normal"/>
    <w:link w:val="TextedebullesCar"/>
    <w:uiPriority w:val="99"/>
    <w:semiHidden/>
    <w:unhideWhenUsed/>
    <w:rsid w:val="00F177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7FE"/>
    <w:rPr>
      <w:rFonts w:ascii="Tahoma" w:hAnsi="Tahoma" w:cs="Tahoma"/>
      <w:sz w:val="16"/>
      <w:szCs w:val="16"/>
    </w:rPr>
  </w:style>
  <w:style w:type="paragraph" w:styleId="En-tte">
    <w:name w:val="header"/>
    <w:basedOn w:val="Normal"/>
    <w:link w:val="En-tteCar"/>
    <w:uiPriority w:val="99"/>
    <w:unhideWhenUsed/>
    <w:rsid w:val="00F177FE"/>
    <w:pPr>
      <w:tabs>
        <w:tab w:val="center" w:pos="4536"/>
        <w:tab w:val="right" w:pos="9072"/>
      </w:tabs>
      <w:spacing w:line="240" w:lineRule="auto"/>
    </w:pPr>
  </w:style>
  <w:style w:type="character" w:customStyle="1" w:styleId="En-tteCar">
    <w:name w:val="En-tête Car"/>
    <w:basedOn w:val="Policepardfaut"/>
    <w:link w:val="En-tte"/>
    <w:uiPriority w:val="99"/>
    <w:rsid w:val="00F177FE"/>
    <w:rPr>
      <w:rFonts w:ascii="ITC Avant Garde Std Bk" w:hAnsi="ITC Avant Garde Std Bk"/>
    </w:rPr>
  </w:style>
  <w:style w:type="paragraph" w:styleId="Pieddepage">
    <w:name w:val="footer"/>
    <w:basedOn w:val="Normal"/>
    <w:link w:val="PieddepageCar"/>
    <w:uiPriority w:val="99"/>
    <w:unhideWhenUsed/>
    <w:rsid w:val="00F177FE"/>
    <w:pPr>
      <w:tabs>
        <w:tab w:val="center" w:pos="4536"/>
        <w:tab w:val="right" w:pos="9072"/>
      </w:tabs>
      <w:spacing w:line="240" w:lineRule="auto"/>
    </w:pPr>
  </w:style>
  <w:style w:type="character" w:customStyle="1" w:styleId="PieddepageCar">
    <w:name w:val="Pied de page Car"/>
    <w:basedOn w:val="Policepardfaut"/>
    <w:link w:val="Pieddepage"/>
    <w:uiPriority w:val="99"/>
    <w:rsid w:val="00F177FE"/>
    <w:rPr>
      <w:rFonts w:ascii="ITC Avant Garde Std Bk" w:hAnsi="ITC Avant Garde Std Bk"/>
    </w:rPr>
  </w:style>
  <w:style w:type="paragraph" w:styleId="Paragraphedeliste">
    <w:name w:val="List Paragraph"/>
    <w:basedOn w:val="Normal"/>
    <w:uiPriority w:val="34"/>
    <w:qFormat/>
    <w:rsid w:val="00A44EDD"/>
    <w:pPr>
      <w:ind w:left="720"/>
      <w:contextualSpacing/>
    </w:pPr>
  </w:style>
  <w:style w:type="paragraph" w:styleId="NormalWeb">
    <w:name w:val="Normal (Web)"/>
    <w:basedOn w:val="Normal"/>
    <w:uiPriority w:val="99"/>
    <w:semiHidden/>
    <w:unhideWhenUsed/>
    <w:rsid w:val="00BA1CD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il">
    <w:name w:val="il"/>
    <w:basedOn w:val="Policepardfaut"/>
    <w:rsid w:val="00BA1CDA"/>
  </w:style>
  <w:style w:type="character" w:customStyle="1" w:styleId="Titre1Car">
    <w:name w:val="Titre 1 Car"/>
    <w:basedOn w:val="Policepardfaut"/>
    <w:link w:val="Titre1"/>
    <w:uiPriority w:val="9"/>
    <w:rsid w:val="00F3726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F37269"/>
    <w:pPr>
      <w:spacing w:line="276" w:lineRule="auto"/>
      <w:jc w:val="left"/>
      <w:outlineLvl w:val="9"/>
    </w:pPr>
    <w:rPr>
      <w:lang w:eastAsia="fr-FR"/>
    </w:rPr>
  </w:style>
  <w:style w:type="paragraph" w:styleId="TM1">
    <w:name w:val="toc 1"/>
    <w:basedOn w:val="Normal"/>
    <w:next w:val="Normal"/>
    <w:autoRedefine/>
    <w:uiPriority w:val="39"/>
    <w:unhideWhenUsed/>
    <w:rsid w:val="00F37269"/>
    <w:pPr>
      <w:spacing w:after="100"/>
    </w:pPr>
  </w:style>
  <w:style w:type="character" w:styleId="Lienhypertexte">
    <w:name w:val="Hyperlink"/>
    <w:basedOn w:val="Policepardfaut"/>
    <w:uiPriority w:val="99"/>
    <w:unhideWhenUsed/>
    <w:rsid w:val="00F37269"/>
    <w:rPr>
      <w:color w:val="0000FF" w:themeColor="hyperlink"/>
      <w:u w:val="single"/>
    </w:rPr>
  </w:style>
  <w:style w:type="paragraph" w:styleId="TM2">
    <w:name w:val="toc 2"/>
    <w:basedOn w:val="Normal"/>
    <w:next w:val="Normal"/>
    <w:autoRedefine/>
    <w:uiPriority w:val="39"/>
    <w:unhideWhenUsed/>
    <w:rsid w:val="009E5C1A"/>
    <w:pPr>
      <w:spacing w:after="100"/>
      <w:ind w:left="220"/>
    </w:pPr>
  </w:style>
  <w:style w:type="paragraph" w:styleId="Notedebasdepage">
    <w:name w:val="footnote text"/>
    <w:basedOn w:val="Normal"/>
    <w:link w:val="NotedebasdepageCar"/>
    <w:uiPriority w:val="99"/>
    <w:semiHidden/>
    <w:unhideWhenUsed/>
    <w:rsid w:val="00E15C82"/>
    <w:pPr>
      <w:spacing w:line="240" w:lineRule="auto"/>
    </w:pPr>
    <w:rPr>
      <w:sz w:val="20"/>
      <w:szCs w:val="20"/>
    </w:rPr>
  </w:style>
  <w:style w:type="character" w:customStyle="1" w:styleId="NotedebasdepageCar">
    <w:name w:val="Note de bas de page Car"/>
    <w:basedOn w:val="Policepardfaut"/>
    <w:link w:val="Notedebasdepage"/>
    <w:uiPriority w:val="99"/>
    <w:semiHidden/>
    <w:rsid w:val="00E15C82"/>
    <w:rPr>
      <w:rFonts w:ascii="ITC Avant Garde Std Bk" w:hAnsi="ITC Avant Garde Std Bk"/>
      <w:sz w:val="20"/>
      <w:szCs w:val="20"/>
    </w:rPr>
  </w:style>
  <w:style w:type="character" w:styleId="Appelnotedebasdep">
    <w:name w:val="footnote reference"/>
    <w:basedOn w:val="Policepardfaut"/>
    <w:uiPriority w:val="99"/>
    <w:semiHidden/>
    <w:unhideWhenUsed/>
    <w:rsid w:val="00E15C82"/>
    <w:rPr>
      <w:vertAlign w:val="superscript"/>
    </w:rPr>
  </w:style>
  <w:style w:type="character" w:customStyle="1" w:styleId="Titre2Car">
    <w:name w:val="Titre 2 Car"/>
    <w:basedOn w:val="Policepardfaut"/>
    <w:link w:val="Titre2"/>
    <w:uiPriority w:val="9"/>
    <w:semiHidden/>
    <w:rsid w:val="005A2D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9363">
      <w:bodyDiv w:val="1"/>
      <w:marLeft w:val="0"/>
      <w:marRight w:val="0"/>
      <w:marTop w:val="0"/>
      <w:marBottom w:val="0"/>
      <w:divBdr>
        <w:top w:val="none" w:sz="0" w:space="0" w:color="auto"/>
        <w:left w:val="none" w:sz="0" w:space="0" w:color="auto"/>
        <w:bottom w:val="none" w:sz="0" w:space="0" w:color="auto"/>
        <w:right w:val="none" w:sz="0" w:space="0" w:color="auto"/>
      </w:divBdr>
    </w:div>
    <w:div w:id="633027457">
      <w:bodyDiv w:val="1"/>
      <w:marLeft w:val="0"/>
      <w:marRight w:val="0"/>
      <w:marTop w:val="0"/>
      <w:marBottom w:val="0"/>
      <w:divBdr>
        <w:top w:val="none" w:sz="0" w:space="0" w:color="auto"/>
        <w:left w:val="none" w:sz="0" w:space="0" w:color="auto"/>
        <w:bottom w:val="none" w:sz="0" w:space="0" w:color="auto"/>
        <w:right w:val="none" w:sz="0" w:space="0" w:color="auto"/>
      </w:divBdr>
    </w:div>
    <w:div w:id="15469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2">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C11C-A2AD-48CB-9440-6A73F1E2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1971</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a.lefebvre</dc:creator>
  <cp:lastModifiedBy>a.lefebvre</cp:lastModifiedBy>
  <cp:revision>2</cp:revision>
  <cp:lastPrinted>2017-06-07T12:13:00Z</cp:lastPrinted>
  <dcterms:created xsi:type="dcterms:W3CDTF">2017-08-30T15:52:00Z</dcterms:created>
  <dcterms:modified xsi:type="dcterms:W3CDTF">2017-08-30T15:52:00Z</dcterms:modified>
</cp:coreProperties>
</file>